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73" w:rsidRPr="00C57436" w:rsidRDefault="00657373" w:rsidP="00657373">
      <w:pPr>
        <w:pStyle w:val="Heading2"/>
        <w:jc w:val="center"/>
        <w:rPr>
          <w:rFonts w:ascii="Times New Roman" w:hAnsi="Times New Roman"/>
          <w:i w:val="0"/>
          <w:sz w:val="24"/>
          <w:szCs w:val="24"/>
        </w:rPr>
      </w:pPr>
      <w:r w:rsidRPr="00C57436">
        <w:rPr>
          <w:rFonts w:ascii="Times New Roman" w:hAnsi="Times New Roman"/>
          <w:i w:val="0"/>
          <w:sz w:val="24"/>
          <w:szCs w:val="24"/>
        </w:rPr>
        <w:t xml:space="preserve">РАЗДЕЛ </w:t>
      </w:r>
      <w:r w:rsidR="00E9686E">
        <w:rPr>
          <w:rFonts w:ascii="Times New Roman" w:hAnsi="Times New Roman"/>
          <w:i w:val="0"/>
          <w:sz w:val="24"/>
          <w:szCs w:val="24"/>
        </w:rPr>
        <w:t>II</w:t>
      </w:r>
    </w:p>
    <w:p w:rsidR="00657373" w:rsidRPr="00C57436" w:rsidRDefault="00657373" w:rsidP="00657373">
      <w:pPr>
        <w:tabs>
          <w:tab w:val="left" w:pos="720"/>
        </w:tabs>
        <w:spacing w:after="0"/>
        <w:jc w:val="center"/>
        <w:rPr>
          <w:rFonts w:ascii="Times New Roman" w:hAnsi="Times New Roman"/>
          <w:b/>
          <w:bCs/>
          <w:sz w:val="24"/>
          <w:szCs w:val="24"/>
        </w:rPr>
      </w:pPr>
      <w:r w:rsidRPr="00C57436">
        <w:rPr>
          <w:rFonts w:ascii="Times New Roman" w:hAnsi="Times New Roman"/>
          <w:b/>
          <w:bCs/>
          <w:sz w:val="24"/>
          <w:szCs w:val="24"/>
        </w:rPr>
        <w:t>ТЕХНИЧЕСКА СПЕЦИФИКАЦИЯ</w:t>
      </w:r>
    </w:p>
    <w:p w:rsidR="00657373" w:rsidRPr="00C57436" w:rsidRDefault="00657373" w:rsidP="00657373">
      <w:pPr>
        <w:widowControl w:val="0"/>
        <w:tabs>
          <w:tab w:val="left" w:pos="1085"/>
        </w:tabs>
        <w:spacing w:after="0"/>
        <w:jc w:val="both"/>
        <w:rPr>
          <w:rFonts w:ascii="Times New Roman" w:eastAsia="Times New Roman" w:hAnsi="Times New Roman"/>
          <w:bCs/>
          <w:sz w:val="24"/>
          <w:szCs w:val="24"/>
          <w:lang w:eastAsia="bg-BG" w:bidi="bg-BG"/>
        </w:rPr>
      </w:pPr>
    </w:p>
    <w:p w:rsidR="00657373" w:rsidRPr="00C57436" w:rsidRDefault="00657373" w:rsidP="00657373">
      <w:pPr>
        <w:widowControl w:val="0"/>
        <w:tabs>
          <w:tab w:val="left" w:pos="567"/>
        </w:tabs>
        <w:spacing w:after="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ab/>
      </w:r>
      <w:r w:rsidRPr="00C57436">
        <w:rPr>
          <w:rFonts w:ascii="Times New Roman" w:eastAsia="Times New Roman" w:hAnsi="Times New Roman"/>
          <w:b/>
          <w:bCs/>
          <w:sz w:val="24"/>
          <w:szCs w:val="24"/>
          <w:lang w:eastAsia="bg-BG" w:bidi="bg-BG"/>
        </w:rPr>
        <w:t>1.</w:t>
      </w:r>
      <w:r w:rsidRPr="00C57436">
        <w:rPr>
          <w:rFonts w:ascii="Times New Roman" w:eastAsia="Times New Roman" w:hAnsi="Times New Roman"/>
          <w:bCs/>
          <w:sz w:val="24"/>
          <w:szCs w:val="24"/>
          <w:lang w:eastAsia="bg-BG" w:bidi="bg-BG"/>
        </w:rPr>
        <w:t xml:space="preserve"> Възлагането на обществената поръчка се провежда във връзка с изпълнението на проект „Иновативни продукти и услуги в обучението, предоставяно от НИП”,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осъществяван с финансовата подкрепа на Оперативна програма „Добро управление“ (ОПДУ), съфинансирана от Европейския съюз чрез Европейския социален фонд.</w:t>
      </w:r>
    </w:p>
    <w:p w:rsidR="00657373" w:rsidRPr="00C57436" w:rsidRDefault="00657373" w:rsidP="00657373">
      <w:pPr>
        <w:widowControl w:val="0"/>
        <w:tabs>
          <w:tab w:val="left" w:pos="709"/>
        </w:tabs>
        <w:spacing w:after="0"/>
        <w:jc w:val="both"/>
        <w:rPr>
          <w:rFonts w:ascii="Times New Roman" w:eastAsia="Times New Roman" w:hAnsi="Times New Roman"/>
          <w:bCs/>
          <w:sz w:val="24"/>
          <w:szCs w:val="24"/>
          <w:lang w:eastAsia="bg-BG" w:bidi="bg-BG"/>
        </w:rPr>
      </w:pPr>
    </w:p>
    <w:p w:rsidR="00657373" w:rsidRPr="00C57436" w:rsidRDefault="00657373" w:rsidP="00657373">
      <w:pPr>
        <w:widowControl w:val="0"/>
        <w:tabs>
          <w:tab w:val="left" w:pos="567"/>
        </w:tabs>
        <w:spacing w:after="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ab/>
      </w:r>
      <w:r w:rsidRPr="00C57436">
        <w:rPr>
          <w:rFonts w:ascii="Times New Roman" w:eastAsia="Times New Roman" w:hAnsi="Times New Roman"/>
          <w:b/>
          <w:bCs/>
          <w:sz w:val="24"/>
          <w:szCs w:val="24"/>
          <w:lang w:eastAsia="bg-BG" w:bidi="bg-BG"/>
        </w:rPr>
        <w:t>2.</w:t>
      </w:r>
      <w:r w:rsidRPr="00C57436">
        <w:rPr>
          <w:rFonts w:ascii="Times New Roman" w:eastAsia="Times New Roman" w:hAnsi="Times New Roman"/>
          <w:bCs/>
          <w:sz w:val="24"/>
          <w:szCs w:val="24"/>
          <w:lang w:eastAsia="bg-BG" w:bidi="bg-BG"/>
        </w:rPr>
        <w:t xml:space="preserve"> Всички дейности, които ще се изпълняват от Изпълнителя следва да отговарят, както на изискванията на Възложителя и на ЗОП, така и на разпоредбите на Договор № BG05SFOP001-3.002-0002-C01/12.09.2017 г. за предоставяне на безвъзмездна финансова помощ и свързаните с него документи и ръководства, уреждащи специфичните изисквания за изпълнение на проекти по ОПДУ. Всяко несъответствие може да доведе до непризнаване на разходите, предоставени на Националния институт на правосъдието по проект „Иновативни продукти и услуги в обучението, предоставяно от НИП”.</w:t>
      </w:r>
    </w:p>
    <w:p w:rsidR="00657373" w:rsidRPr="00C57436" w:rsidRDefault="00657373" w:rsidP="00657373">
      <w:pPr>
        <w:tabs>
          <w:tab w:val="left" w:pos="720"/>
        </w:tabs>
        <w:spacing w:after="0"/>
        <w:jc w:val="both"/>
        <w:rPr>
          <w:rFonts w:ascii="Times New Roman" w:hAnsi="Times New Roman"/>
          <w:b/>
          <w:bCs/>
          <w:sz w:val="24"/>
          <w:szCs w:val="24"/>
        </w:rPr>
      </w:pPr>
    </w:p>
    <w:p w:rsidR="00657373" w:rsidRPr="00C57436" w:rsidRDefault="00657373" w:rsidP="00657373">
      <w:pPr>
        <w:pStyle w:val="Heading2"/>
        <w:rPr>
          <w:rFonts w:ascii="Times New Roman" w:hAnsi="Times New Roman"/>
          <w:bCs w:val="0"/>
          <w:sz w:val="24"/>
          <w:szCs w:val="24"/>
          <w:lang w:bidi="bg-BG"/>
        </w:rPr>
      </w:pPr>
      <w:bookmarkStart w:id="0" w:name="_Toc495577926"/>
      <w:r w:rsidRPr="00C57436">
        <w:rPr>
          <w:rFonts w:ascii="Times New Roman" w:hAnsi="Times New Roman"/>
          <w:i w:val="0"/>
          <w:sz w:val="24"/>
          <w:szCs w:val="24"/>
          <w:lang w:bidi="bg-BG"/>
        </w:rPr>
        <w:t xml:space="preserve">3. </w:t>
      </w:r>
      <w:bookmarkEnd w:id="0"/>
      <w:r w:rsidRPr="00C57436">
        <w:rPr>
          <w:rFonts w:ascii="Times New Roman" w:hAnsi="Times New Roman"/>
          <w:i w:val="0"/>
          <w:sz w:val="24"/>
          <w:szCs w:val="24"/>
          <w:lang w:bidi="bg-BG"/>
        </w:rPr>
        <w:t>Обхват на възлаганите дейности, изпълнявани от Изпълнителя:</w:t>
      </w:r>
    </w:p>
    <w:p w:rsidR="00657373" w:rsidRPr="00C57436" w:rsidRDefault="00657373" w:rsidP="00657373">
      <w:pPr>
        <w:widowControl w:val="0"/>
        <w:spacing w:after="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ab/>
      </w:r>
      <w:r w:rsidRPr="00C57436">
        <w:rPr>
          <w:rFonts w:ascii="Times New Roman" w:eastAsia="Times New Roman" w:hAnsi="Times New Roman"/>
          <w:b/>
          <w:bCs/>
          <w:sz w:val="24"/>
          <w:szCs w:val="24"/>
          <w:lang w:eastAsia="bg-BG" w:bidi="bg-BG"/>
        </w:rPr>
        <w:t>3.1.</w:t>
      </w:r>
      <w:r w:rsidRPr="00C57436">
        <w:rPr>
          <w:rFonts w:ascii="Times New Roman" w:eastAsia="Times New Roman" w:hAnsi="Times New Roman"/>
          <w:bCs/>
          <w:sz w:val="24"/>
          <w:szCs w:val="24"/>
          <w:lang w:eastAsia="bg-BG" w:bidi="bg-BG"/>
        </w:rPr>
        <w:t xml:space="preserve"> В съответствие с функциите на НИП в рамките на съдебната система, доставеното и инсталирано технологично оборудване се очаква да осигури безотказно и надеждно:</w:t>
      </w:r>
    </w:p>
    <w:p w:rsidR="00657373" w:rsidRPr="00C57436" w:rsidRDefault="00657373" w:rsidP="00657373">
      <w:pPr>
        <w:widowControl w:val="0"/>
        <w:numPr>
          <w:ilvl w:val="0"/>
          <w:numId w:val="2"/>
        </w:numPr>
        <w:spacing w:after="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функциониране на бъдещата ИСУПО;</w:t>
      </w:r>
    </w:p>
    <w:p w:rsidR="00657373" w:rsidRPr="00C57436" w:rsidRDefault="00657373" w:rsidP="00657373">
      <w:pPr>
        <w:widowControl w:val="0"/>
        <w:numPr>
          <w:ilvl w:val="0"/>
          <w:numId w:val="2"/>
        </w:numPr>
        <w:spacing w:after="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провеждане на учебен процес в безхартиена среда.</w:t>
      </w:r>
    </w:p>
    <w:p w:rsidR="007B228F" w:rsidRPr="00C57436" w:rsidRDefault="00657373" w:rsidP="007B228F">
      <w:pPr>
        <w:spacing w:after="0" w:line="240" w:lineRule="auto"/>
        <w:ind w:firstLine="567"/>
        <w:jc w:val="both"/>
        <w:rPr>
          <w:rFonts w:ascii="Times New Roman" w:hAnsi="Times New Roman"/>
          <w:sz w:val="24"/>
          <w:szCs w:val="24"/>
        </w:rPr>
      </w:pPr>
      <w:r w:rsidRPr="00C57436">
        <w:rPr>
          <w:rFonts w:ascii="Times New Roman" w:eastAsia="Times New Roman" w:hAnsi="Times New Roman"/>
          <w:b/>
          <w:bCs/>
          <w:sz w:val="24"/>
          <w:szCs w:val="24"/>
          <w:lang w:eastAsia="bg-BG" w:bidi="bg-BG"/>
        </w:rPr>
        <w:t>3.2.</w:t>
      </w:r>
      <w:r w:rsidRPr="00C57436">
        <w:rPr>
          <w:rFonts w:ascii="Times New Roman" w:eastAsia="Times New Roman" w:hAnsi="Times New Roman"/>
          <w:bCs/>
          <w:sz w:val="24"/>
          <w:szCs w:val="24"/>
          <w:lang w:eastAsia="bg-BG" w:bidi="bg-BG"/>
        </w:rPr>
        <w:t xml:space="preserve"> </w:t>
      </w:r>
      <w:r w:rsidR="007B228F" w:rsidRPr="00C57436">
        <w:rPr>
          <w:rFonts w:ascii="Times New Roman" w:hAnsi="Times New Roman"/>
          <w:sz w:val="24"/>
          <w:szCs w:val="24"/>
        </w:rPr>
        <w:t>Изпълнителят да осъществява дейностите по доставката и гаранционна поддръжка за своя сметка, включително труд, всички резервни части неограничен брой за периода на поддръжката, транспортни разходи, мита, такси, командировъчни – пътни, дневни и квартирни на служители на Изпълнителя при необходимост, в съответствие с посоченото ниво на поддръжка за съответната позиция от Техническата спецификация;</w:t>
      </w:r>
    </w:p>
    <w:p w:rsidR="00657373" w:rsidRPr="00C57436" w:rsidRDefault="00657373" w:rsidP="00657373">
      <w:pPr>
        <w:widowControl w:val="0"/>
        <w:spacing w:after="0"/>
        <w:ind w:firstLine="567"/>
        <w:jc w:val="both"/>
        <w:rPr>
          <w:rFonts w:ascii="Times New Roman" w:eastAsia="Times New Roman" w:hAnsi="Times New Roman"/>
          <w:bCs/>
          <w:sz w:val="24"/>
          <w:szCs w:val="24"/>
          <w:lang w:eastAsia="bg-BG" w:bidi="bg-BG"/>
        </w:rPr>
      </w:pPr>
    </w:p>
    <w:p w:rsidR="00657373" w:rsidRPr="00C57436" w:rsidRDefault="00657373" w:rsidP="00657373">
      <w:pPr>
        <w:widowControl w:val="0"/>
        <w:spacing w:after="0"/>
        <w:ind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
          <w:bCs/>
          <w:sz w:val="24"/>
          <w:szCs w:val="24"/>
          <w:lang w:eastAsia="bg-BG" w:bidi="bg-BG"/>
        </w:rPr>
        <w:t>3.3.</w:t>
      </w:r>
      <w:r w:rsidRPr="00C57436">
        <w:rPr>
          <w:rFonts w:ascii="Times New Roman" w:eastAsia="Times New Roman" w:hAnsi="Times New Roman"/>
          <w:bCs/>
          <w:sz w:val="24"/>
          <w:szCs w:val="24"/>
          <w:lang w:eastAsia="bg-BG" w:bidi="bg-BG"/>
        </w:rPr>
        <w:t xml:space="preserve"> Инсталацията на технологичното оборудване включва монтаж на техниката, за която е изрично посочено в </w:t>
      </w:r>
      <w:r w:rsidR="003E0792">
        <w:rPr>
          <w:rFonts w:ascii="Times New Roman" w:eastAsia="Times New Roman" w:hAnsi="Times New Roman"/>
          <w:bCs/>
          <w:sz w:val="24"/>
          <w:szCs w:val="24"/>
          <w:lang w:eastAsia="bg-BG" w:bidi="bg-BG"/>
        </w:rPr>
        <w:t>техническата спецификация</w:t>
      </w:r>
      <w:r w:rsidRPr="00C57436">
        <w:rPr>
          <w:rFonts w:ascii="Times New Roman" w:eastAsia="Times New Roman" w:hAnsi="Times New Roman"/>
          <w:bCs/>
          <w:sz w:val="24"/>
          <w:szCs w:val="24"/>
          <w:lang w:eastAsia="bg-BG" w:bidi="bg-BG"/>
        </w:rPr>
        <w:t>.</w:t>
      </w:r>
    </w:p>
    <w:p w:rsidR="00657373" w:rsidRPr="00C57436" w:rsidRDefault="00657373" w:rsidP="00657373">
      <w:pPr>
        <w:widowControl w:val="0"/>
        <w:spacing w:after="0"/>
        <w:ind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
          <w:bCs/>
          <w:sz w:val="24"/>
          <w:szCs w:val="24"/>
          <w:lang w:eastAsia="bg-BG" w:bidi="bg-BG"/>
        </w:rPr>
        <w:t>3.4</w:t>
      </w:r>
      <w:r w:rsidRPr="00C57436">
        <w:rPr>
          <w:rFonts w:ascii="Times New Roman" w:eastAsia="Times New Roman" w:hAnsi="Times New Roman"/>
          <w:bCs/>
          <w:sz w:val="24"/>
          <w:szCs w:val="24"/>
          <w:lang w:eastAsia="bg-BG" w:bidi="bg-BG"/>
        </w:rPr>
        <w:t xml:space="preserve">. В обхвата на доставеното и инсталирано технологично оборудване се включва и необходимият софтуер за пълноценната работа на съответните хардуерни продукти. </w:t>
      </w:r>
    </w:p>
    <w:p w:rsidR="00657373" w:rsidRPr="00C57436" w:rsidRDefault="00657373" w:rsidP="00657373">
      <w:pPr>
        <w:pStyle w:val="Heading2"/>
        <w:rPr>
          <w:rFonts w:ascii="Times New Roman" w:hAnsi="Times New Roman"/>
          <w:b w:val="0"/>
          <w:bCs w:val="0"/>
          <w:sz w:val="24"/>
          <w:szCs w:val="24"/>
          <w:lang w:bidi="bg-BG"/>
        </w:rPr>
      </w:pPr>
      <w:bookmarkStart w:id="1" w:name="_Toc495577927"/>
      <w:r w:rsidRPr="00C57436">
        <w:rPr>
          <w:rFonts w:ascii="Times New Roman" w:hAnsi="Times New Roman"/>
          <w:i w:val="0"/>
          <w:sz w:val="24"/>
          <w:szCs w:val="24"/>
          <w:lang w:bidi="bg-BG"/>
        </w:rPr>
        <w:t xml:space="preserve">4. </w:t>
      </w:r>
      <w:bookmarkEnd w:id="1"/>
      <w:r w:rsidRPr="00C57436">
        <w:rPr>
          <w:rFonts w:ascii="Times New Roman" w:hAnsi="Times New Roman"/>
          <w:i w:val="0"/>
          <w:sz w:val="24"/>
          <w:szCs w:val="24"/>
          <w:lang w:bidi="bg-BG"/>
        </w:rPr>
        <w:t>Етапи на осъществяване на дейностите, изпълнявани от Изпълнителя:</w:t>
      </w:r>
    </w:p>
    <w:p w:rsidR="00657373" w:rsidRPr="00C57436" w:rsidRDefault="00657373" w:rsidP="00657373">
      <w:pPr>
        <w:widowControl w:val="0"/>
        <w:tabs>
          <w:tab w:val="left" w:pos="567"/>
        </w:tabs>
        <w:spacing w:after="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ab/>
      </w:r>
      <w:r w:rsidRPr="00C57436">
        <w:rPr>
          <w:rFonts w:ascii="Times New Roman" w:eastAsia="Times New Roman" w:hAnsi="Times New Roman"/>
          <w:b/>
          <w:bCs/>
          <w:sz w:val="24"/>
          <w:szCs w:val="24"/>
          <w:lang w:eastAsia="bg-BG" w:bidi="bg-BG"/>
        </w:rPr>
        <w:t>4.1</w:t>
      </w:r>
      <w:r w:rsidRPr="00C57436">
        <w:rPr>
          <w:rFonts w:ascii="Times New Roman" w:eastAsia="Times New Roman" w:hAnsi="Times New Roman"/>
          <w:bCs/>
          <w:sz w:val="24"/>
          <w:szCs w:val="24"/>
          <w:lang w:eastAsia="bg-BG" w:bidi="bg-BG"/>
        </w:rPr>
        <w:t>. Осъществяването на работата трябва да се извърши най-малко на следните етапи:</w:t>
      </w:r>
    </w:p>
    <w:p w:rsidR="00657373" w:rsidRPr="00C57436" w:rsidRDefault="00657373" w:rsidP="00657373">
      <w:pPr>
        <w:pStyle w:val="ListParagraph"/>
        <w:widowControl w:val="0"/>
        <w:numPr>
          <w:ilvl w:val="2"/>
          <w:numId w:val="11"/>
        </w:numPr>
        <w:tabs>
          <w:tab w:val="left" w:pos="567"/>
        </w:tabs>
        <w:spacing w:after="0"/>
        <w:ind w:left="567" w:firstLine="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Доставка</w:t>
      </w:r>
    </w:p>
    <w:p w:rsidR="00657373" w:rsidRPr="00C57436" w:rsidRDefault="00657373" w:rsidP="00657373">
      <w:pPr>
        <w:pStyle w:val="ListParagraph"/>
        <w:widowControl w:val="0"/>
        <w:numPr>
          <w:ilvl w:val="2"/>
          <w:numId w:val="11"/>
        </w:numPr>
        <w:tabs>
          <w:tab w:val="left" w:pos="567"/>
        </w:tabs>
        <w:spacing w:after="0"/>
        <w:ind w:left="567" w:firstLine="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lastRenderedPageBreak/>
        <w:t>Инсталиране</w:t>
      </w:r>
    </w:p>
    <w:p w:rsidR="00657373" w:rsidRPr="00C57436" w:rsidRDefault="00657373" w:rsidP="00657373">
      <w:pPr>
        <w:pStyle w:val="ListParagraph"/>
        <w:widowControl w:val="0"/>
        <w:numPr>
          <w:ilvl w:val="2"/>
          <w:numId w:val="11"/>
        </w:numPr>
        <w:tabs>
          <w:tab w:val="left" w:pos="567"/>
        </w:tabs>
        <w:spacing w:after="0"/>
        <w:ind w:left="567" w:firstLine="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Монтаж и конфигуриране</w:t>
      </w:r>
    </w:p>
    <w:p w:rsidR="00657373" w:rsidRPr="00C57436" w:rsidRDefault="00657373" w:rsidP="00657373">
      <w:pPr>
        <w:widowControl w:val="0"/>
        <w:numPr>
          <w:ilvl w:val="0"/>
          <w:numId w:val="11"/>
        </w:numPr>
        <w:tabs>
          <w:tab w:val="left" w:pos="567"/>
        </w:tabs>
        <w:spacing w:after="0"/>
        <w:ind w:hanging="2259"/>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 xml:space="preserve">4.1.4. </w:t>
      </w:r>
      <w:r w:rsidR="00423B0B" w:rsidRPr="00C57436">
        <w:rPr>
          <w:rFonts w:ascii="Times New Roman" w:eastAsia="Times New Roman" w:hAnsi="Times New Roman"/>
          <w:bCs/>
          <w:sz w:val="24"/>
          <w:szCs w:val="24"/>
          <w:lang w:eastAsia="bg-BG" w:bidi="bg-BG"/>
        </w:rPr>
        <w:tab/>
      </w:r>
      <w:r w:rsidRPr="00C57436">
        <w:rPr>
          <w:rFonts w:ascii="Times New Roman" w:eastAsia="Times New Roman" w:hAnsi="Times New Roman"/>
          <w:bCs/>
          <w:sz w:val="24"/>
          <w:szCs w:val="24"/>
          <w:lang w:eastAsia="bg-BG" w:bidi="bg-BG"/>
        </w:rPr>
        <w:t>Тестване</w:t>
      </w:r>
    </w:p>
    <w:p w:rsidR="00657373" w:rsidRPr="00C57436" w:rsidRDefault="00657373" w:rsidP="00657373">
      <w:pPr>
        <w:widowControl w:val="0"/>
        <w:numPr>
          <w:ilvl w:val="0"/>
          <w:numId w:val="11"/>
        </w:numPr>
        <w:tabs>
          <w:tab w:val="left" w:pos="567"/>
        </w:tabs>
        <w:spacing w:after="0"/>
        <w:ind w:hanging="2259"/>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 xml:space="preserve">4.1.5. </w:t>
      </w:r>
      <w:r w:rsidR="00423B0B" w:rsidRPr="00C57436">
        <w:rPr>
          <w:rFonts w:ascii="Times New Roman" w:eastAsia="Times New Roman" w:hAnsi="Times New Roman"/>
          <w:bCs/>
          <w:sz w:val="24"/>
          <w:szCs w:val="24"/>
          <w:lang w:eastAsia="bg-BG" w:bidi="bg-BG"/>
        </w:rPr>
        <w:t xml:space="preserve">   </w:t>
      </w:r>
      <w:r w:rsidR="00423B0B" w:rsidRPr="00C57436">
        <w:rPr>
          <w:rFonts w:ascii="Times New Roman" w:eastAsia="Times New Roman" w:hAnsi="Times New Roman"/>
          <w:bCs/>
          <w:sz w:val="24"/>
          <w:szCs w:val="24"/>
          <w:lang w:eastAsia="bg-BG" w:bidi="bg-BG"/>
        </w:rPr>
        <w:tab/>
      </w:r>
      <w:r w:rsidRPr="00C57436">
        <w:rPr>
          <w:rFonts w:ascii="Times New Roman" w:eastAsia="Times New Roman" w:hAnsi="Times New Roman"/>
          <w:bCs/>
          <w:sz w:val="24"/>
          <w:szCs w:val="24"/>
          <w:lang w:eastAsia="bg-BG" w:bidi="bg-BG"/>
        </w:rPr>
        <w:t xml:space="preserve">Обучение за работа с оборудването при възникване на необходимост; </w:t>
      </w:r>
    </w:p>
    <w:p w:rsidR="004549A8" w:rsidRDefault="00657373" w:rsidP="00657373">
      <w:pPr>
        <w:widowControl w:val="0"/>
        <w:numPr>
          <w:ilvl w:val="0"/>
          <w:numId w:val="11"/>
        </w:numPr>
        <w:tabs>
          <w:tab w:val="left" w:pos="567"/>
        </w:tabs>
        <w:spacing w:after="0"/>
        <w:ind w:left="567" w:hanging="2259"/>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 xml:space="preserve">4.1.6. </w:t>
      </w:r>
      <w:r w:rsidR="00423B0B" w:rsidRPr="00C57436">
        <w:rPr>
          <w:rFonts w:ascii="Times New Roman" w:eastAsia="Times New Roman" w:hAnsi="Times New Roman"/>
          <w:bCs/>
          <w:sz w:val="24"/>
          <w:szCs w:val="24"/>
          <w:lang w:eastAsia="bg-BG" w:bidi="bg-BG"/>
        </w:rPr>
        <w:tab/>
      </w:r>
      <w:r w:rsidRPr="00C57436">
        <w:rPr>
          <w:rFonts w:ascii="Times New Roman" w:eastAsia="Times New Roman" w:hAnsi="Times New Roman"/>
          <w:bCs/>
          <w:sz w:val="24"/>
          <w:szCs w:val="24"/>
          <w:lang w:eastAsia="bg-BG" w:bidi="bg-BG"/>
        </w:rPr>
        <w:t>Гаранционна поддръжка, съответстваща на определените в настоящото техническо задание изисквания.</w:t>
      </w:r>
      <w:r w:rsidR="004549A8">
        <w:rPr>
          <w:rFonts w:ascii="Times New Roman" w:eastAsia="Times New Roman" w:hAnsi="Times New Roman"/>
          <w:bCs/>
          <w:sz w:val="24"/>
          <w:szCs w:val="24"/>
          <w:lang w:eastAsia="bg-BG" w:bidi="bg-BG"/>
        </w:rPr>
        <w:t xml:space="preserve"> </w:t>
      </w:r>
    </w:p>
    <w:p w:rsidR="00657373" w:rsidRPr="00C57436" w:rsidRDefault="00657373" w:rsidP="00657373">
      <w:pPr>
        <w:widowControl w:val="0"/>
        <w:spacing w:after="0"/>
        <w:ind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
          <w:bCs/>
          <w:sz w:val="24"/>
          <w:szCs w:val="24"/>
          <w:lang w:eastAsia="bg-BG" w:bidi="bg-BG"/>
        </w:rPr>
        <w:t>4.2.</w:t>
      </w:r>
      <w:r w:rsidRPr="00C57436">
        <w:rPr>
          <w:rFonts w:ascii="Times New Roman" w:eastAsia="Times New Roman" w:hAnsi="Times New Roman"/>
          <w:bCs/>
          <w:sz w:val="24"/>
          <w:szCs w:val="24"/>
          <w:lang w:eastAsia="bg-BG" w:bidi="bg-BG"/>
        </w:rPr>
        <w:t xml:space="preserve"> Участниците представят предварителен график за реализиране етапите на осъществяване на дейностите. </w:t>
      </w:r>
    </w:p>
    <w:p w:rsidR="00657373" w:rsidRPr="00C57436" w:rsidRDefault="00657373" w:rsidP="00657373">
      <w:pPr>
        <w:widowControl w:val="0"/>
        <w:tabs>
          <w:tab w:val="left" w:pos="567"/>
        </w:tabs>
        <w:spacing w:after="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ab/>
      </w:r>
      <w:r w:rsidRPr="00C57436">
        <w:rPr>
          <w:rFonts w:ascii="Times New Roman" w:eastAsia="Times New Roman" w:hAnsi="Times New Roman"/>
          <w:b/>
          <w:bCs/>
          <w:sz w:val="24"/>
          <w:szCs w:val="24"/>
          <w:lang w:eastAsia="bg-BG" w:bidi="bg-BG"/>
        </w:rPr>
        <w:t>4.3.</w:t>
      </w:r>
      <w:r w:rsidRPr="00C57436">
        <w:rPr>
          <w:rFonts w:ascii="Times New Roman" w:eastAsia="Times New Roman" w:hAnsi="Times New Roman"/>
          <w:bCs/>
          <w:sz w:val="24"/>
          <w:szCs w:val="24"/>
          <w:lang w:eastAsia="bg-BG" w:bidi="bg-BG"/>
        </w:rPr>
        <w:t xml:space="preserve"> В хода на изпълнението на работата, всеки етап се осъществява след предварително съгласуване с Възложителя на сроковете за неговото извършване. </w:t>
      </w:r>
    </w:p>
    <w:p w:rsidR="00657373" w:rsidRPr="00C57436" w:rsidRDefault="00657373" w:rsidP="00657373">
      <w:pPr>
        <w:widowControl w:val="0"/>
        <w:tabs>
          <w:tab w:val="left" w:pos="567"/>
          <w:tab w:val="left" w:pos="1085"/>
        </w:tabs>
        <w:spacing w:after="0"/>
        <w:jc w:val="both"/>
        <w:rPr>
          <w:rFonts w:ascii="Times New Roman" w:eastAsia="Times New Roman" w:hAnsi="Times New Roman"/>
          <w:bCs/>
          <w:sz w:val="24"/>
          <w:szCs w:val="24"/>
          <w:lang w:eastAsia="bg-BG" w:bidi="bg-BG"/>
        </w:rPr>
      </w:pPr>
      <w:bookmarkStart w:id="2" w:name="_Toc495577928"/>
    </w:p>
    <w:p w:rsidR="00657373" w:rsidRPr="00C57436" w:rsidRDefault="00657373" w:rsidP="00657373">
      <w:pPr>
        <w:pStyle w:val="Heading2"/>
        <w:rPr>
          <w:rFonts w:ascii="Times New Roman" w:hAnsi="Times New Roman"/>
          <w:b w:val="0"/>
          <w:bCs w:val="0"/>
          <w:sz w:val="24"/>
          <w:szCs w:val="24"/>
          <w:lang w:bidi="bg-BG"/>
        </w:rPr>
      </w:pPr>
      <w:r w:rsidRPr="00C57436">
        <w:rPr>
          <w:rFonts w:ascii="Times New Roman" w:hAnsi="Times New Roman"/>
          <w:i w:val="0"/>
          <w:sz w:val="24"/>
          <w:szCs w:val="24"/>
          <w:lang w:bidi="bg-BG"/>
        </w:rPr>
        <w:t xml:space="preserve">5. </w:t>
      </w:r>
      <w:bookmarkEnd w:id="2"/>
      <w:r w:rsidRPr="00C57436">
        <w:rPr>
          <w:rFonts w:ascii="Times New Roman" w:hAnsi="Times New Roman"/>
          <w:i w:val="0"/>
          <w:sz w:val="24"/>
          <w:szCs w:val="24"/>
          <w:lang w:bidi="bg-BG"/>
        </w:rPr>
        <w:t>Очаквани резултати при изпълнението на поръчката:</w:t>
      </w:r>
    </w:p>
    <w:p w:rsidR="00657373" w:rsidRPr="00C57436" w:rsidRDefault="00657373" w:rsidP="00657373">
      <w:pPr>
        <w:widowControl w:val="0"/>
        <w:numPr>
          <w:ilvl w:val="1"/>
          <w:numId w:val="3"/>
        </w:numPr>
        <w:tabs>
          <w:tab w:val="left" w:pos="1085"/>
        </w:tabs>
        <w:spacing w:after="0"/>
        <w:ind w:left="142" w:firstLine="425"/>
        <w:jc w:val="both"/>
        <w:rPr>
          <w:rFonts w:ascii="Times New Roman" w:eastAsia="Times New Roman" w:hAnsi="Times New Roman"/>
          <w:bCs/>
          <w:sz w:val="24"/>
          <w:szCs w:val="24"/>
          <w:lang w:eastAsia="bg-BG" w:bidi="bg-BG"/>
        </w:rPr>
      </w:pPr>
      <w:bookmarkStart w:id="3" w:name="_Toc495577929"/>
      <w:r w:rsidRPr="00C57436">
        <w:rPr>
          <w:rFonts w:ascii="Times New Roman" w:eastAsia="Times New Roman" w:hAnsi="Times New Roman"/>
          <w:bCs/>
          <w:sz w:val="24"/>
          <w:szCs w:val="24"/>
          <w:lang w:eastAsia="bg-BG" w:bidi="bg-BG"/>
        </w:rPr>
        <w:t xml:space="preserve">Доставено технологично оборудване (включващо хардуер и необходимия за неговото пълноценно функциониране софтуер), описано в настоящата техническа спецификация </w:t>
      </w:r>
    </w:p>
    <w:p w:rsidR="00657373" w:rsidRPr="00C57436" w:rsidRDefault="00657373" w:rsidP="00657373">
      <w:pPr>
        <w:widowControl w:val="0"/>
        <w:numPr>
          <w:ilvl w:val="1"/>
          <w:numId w:val="3"/>
        </w:numPr>
        <w:tabs>
          <w:tab w:val="left" w:pos="1085"/>
        </w:tabs>
        <w:spacing w:after="0"/>
        <w:ind w:left="142" w:firstLine="425"/>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 xml:space="preserve">Инсталирано (конфигурирано, монтирано и т.н.) технологично оборудване в съответствие с изискванията на настоящата техническа спецификация </w:t>
      </w:r>
    </w:p>
    <w:p w:rsidR="00657373" w:rsidRPr="00C57436" w:rsidRDefault="00657373" w:rsidP="00657373">
      <w:pPr>
        <w:widowControl w:val="0"/>
        <w:numPr>
          <w:ilvl w:val="1"/>
          <w:numId w:val="3"/>
        </w:numPr>
        <w:tabs>
          <w:tab w:val="left" w:pos="1085"/>
        </w:tabs>
        <w:spacing w:after="0"/>
        <w:ind w:left="142" w:firstLine="425"/>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Тествано и въведено в експлоатация технологично оборудване.</w:t>
      </w:r>
    </w:p>
    <w:p w:rsidR="00657373" w:rsidRPr="00C57436" w:rsidRDefault="00657373" w:rsidP="00657373">
      <w:pPr>
        <w:widowControl w:val="0"/>
        <w:numPr>
          <w:ilvl w:val="1"/>
          <w:numId w:val="3"/>
        </w:numPr>
        <w:tabs>
          <w:tab w:val="left" w:pos="1085"/>
        </w:tabs>
        <w:spacing w:after="0"/>
        <w:ind w:left="142" w:firstLine="425"/>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Предоставена техническа документация за доставеното и инсталирано технологично оборудване.</w:t>
      </w:r>
    </w:p>
    <w:p w:rsidR="00657373" w:rsidRPr="00C57436" w:rsidRDefault="00657373" w:rsidP="004549A8">
      <w:pPr>
        <w:numPr>
          <w:ilvl w:val="1"/>
          <w:numId w:val="3"/>
        </w:numPr>
        <w:tabs>
          <w:tab w:val="left" w:pos="1134"/>
        </w:tabs>
        <w:ind w:left="142" w:firstLine="425"/>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 xml:space="preserve">Организирана система за гаранционна поддръжка в съответствие с изискванията, посочени в настоящата техническа спецификация </w:t>
      </w:r>
    </w:p>
    <w:p w:rsidR="00657373" w:rsidRPr="00C57436" w:rsidRDefault="00657373" w:rsidP="00657373">
      <w:pPr>
        <w:pStyle w:val="Heading2"/>
        <w:rPr>
          <w:rFonts w:ascii="Times New Roman" w:hAnsi="Times New Roman"/>
          <w:sz w:val="24"/>
          <w:szCs w:val="24"/>
          <w:lang w:bidi="bg-BG"/>
        </w:rPr>
      </w:pPr>
      <w:r w:rsidRPr="00C57436">
        <w:rPr>
          <w:rFonts w:ascii="Times New Roman" w:hAnsi="Times New Roman"/>
          <w:i w:val="0"/>
          <w:sz w:val="24"/>
          <w:szCs w:val="24"/>
          <w:lang w:bidi="bg-BG"/>
        </w:rPr>
        <w:t>6</w:t>
      </w:r>
      <w:r w:rsidRPr="00C57436">
        <w:rPr>
          <w:rFonts w:ascii="Times New Roman" w:hAnsi="Times New Roman"/>
          <w:sz w:val="24"/>
          <w:szCs w:val="24"/>
          <w:lang w:bidi="bg-BG"/>
        </w:rPr>
        <w:t xml:space="preserve">. </w:t>
      </w:r>
      <w:bookmarkStart w:id="4" w:name="_Toc494006280"/>
      <w:bookmarkStart w:id="5" w:name="_Toc494576451"/>
      <w:bookmarkEnd w:id="3"/>
      <w:r w:rsidRPr="00C57436">
        <w:rPr>
          <w:rStyle w:val="Heading2Char"/>
          <w:rFonts w:ascii="Times New Roman" w:eastAsia="Calibri" w:hAnsi="Times New Roman"/>
          <w:sz w:val="24"/>
          <w:szCs w:val="24"/>
        </w:rPr>
        <w:t>Общи технически изисквания, на които трябва да отговарят хардуерното и съвместимото софтуерно оборудване.</w:t>
      </w:r>
      <w:bookmarkEnd w:id="4"/>
      <w:bookmarkEnd w:id="5"/>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 xml:space="preserve">Доставяните технически средства да отговорят на всички стандарти в Република България и Европейския съюз относно техническа експлоатация, пожарна безопасност, норми за безопасност, включване към електрическата мрежа, степен на защита и електромагнитна съвместимост. </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Захранващите блокове, кабели и конектори да са пригодени за работа в електрическа мрежа в Република България..</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Захранващият блок на всяко от предложените технически средства трябва да бъде с такава изходяща мощност, че да може да осигури нормална работа на съответното устройство при максимално натоварване с допълнителни модули (памет, дискове и др.). Оборудването да има включена (без допълнително заплащане) софтуерна поддръжка на системния софтуер (BIOS, firmware, драйвери и т.н.) в рамките на жизнения му цикъл. Тази поддръжка трябва да е достъпна от Web сайта на производителя на</w:t>
      </w:r>
      <w:r w:rsidR="00E9686E">
        <w:rPr>
          <w:rFonts w:ascii="Times New Roman" w:eastAsia="Times New Roman" w:hAnsi="Times New Roman"/>
          <w:bCs/>
          <w:sz w:val="24"/>
          <w:szCs w:val="24"/>
          <w:lang w:eastAsia="bg-BG" w:bidi="bg-BG"/>
        </w:rPr>
        <w:t xml:space="preserve"> </w:t>
      </w:r>
      <w:r w:rsidRPr="00C57436">
        <w:rPr>
          <w:rFonts w:ascii="Times New Roman" w:eastAsia="Times New Roman" w:hAnsi="Times New Roman"/>
          <w:bCs/>
          <w:sz w:val="24"/>
          <w:szCs w:val="24"/>
          <w:lang w:eastAsia="bg-BG" w:bidi="bg-BG"/>
        </w:rPr>
        <w:t>български и/или английски език.</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Всички предложени устройства трябва да бъдат комплектовани така (с необходимия хардуер, модули, кабели, включително интерфейсни и захранващи, софтуер и др.), че да бъдат работоспособни и да изпълняват функциите, заложени в спецификацията и допълнителни такива, ако са необходими.</w:t>
      </w:r>
    </w:p>
    <w:p w:rsidR="00657373" w:rsidRPr="00C57436" w:rsidRDefault="00657373" w:rsidP="00657373">
      <w:pPr>
        <w:widowControl w:val="0"/>
        <w:tabs>
          <w:tab w:val="left" w:pos="1085"/>
        </w:tabs>
        <w:spacing w:after="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ab/>
        <w:t xml:space="preserve"> Ако се окаже, че дадено устройство не може да изпълнява функция, </w:t>
      </w:r>
      <w:r w:rsidRPr="00C57436">
        <w:rPr>
          <w:rFonts w:ascii="Times New Roman" w:eastAsia="Times New Roman" w:hAnsi="Times New Roman"/>
          <w:bCs/>
          <w:sz w:val="24"/>
          <w:szCs w:val="24"/>
          <w:lang w:eastAsia="bg-BG" w:bidi="bg-BG"/>
        </w:rPr>
        <w:lastRenderedPageBreak/>
        <w:t>заложенa в спецификацията, поради недостиг или липса на хардуерен модул, софтуер или лиценз, то този хардуерен модул, софтуер, лиценз и др. трябва да бъдат доставени без допълнително заплащане.</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Всички предложени устройства да бъдат неупотребявани, новопроизведени и да фигурират в актуалната производствена листа на съответния производител. Това следва да бъде доказано</w:t>
      </w:r>
      <w:r w:rsidR="00163A7E">
        <w:rPr>
          <w:rFonts w:ascii="Times New Roman" w:eastAsia="Times New Roman" w:hAnsi="Times New Roman"/>
          <w:bCs/>
          <w:sz w:val="24"/>
          <w:szCs w:val="24"/>
          <w:lang w:eastAsia="bg-BG" w:bidi="bg-BG"/>
        </w:rPr>
        <w:t xml:space="preserve"> от избрания за изпълнител</w:t>
      </w:r>
      <w:r w:rsidRPr="00C57436">
        <w:rPr>
          <w:rFonts w:ascii="Times New Roman" w:eastAsia="Times New Roman" w:hAnsi="Times New Roman"/>
          <w:bCs/>
          <w:sz w:val="24"/>
          <w:szCs w:val="24"/>
          <w:lang w:eastAsia="bg-BG" w:bidi="bg-BG"/>
        </w:rPr>
        <w:t xml:space="preserve"> чрез съответни документи</w:t>
      </w:r>
      <w:r w:rsidR="00163A7E">
        <w:rPr>
          <w:rFonts w:ascii="Times New Roman" w:eastAsia="Times New Roman" w:hAnsi="Times New Roman"/>
          <w:bCs/>
          <w:sz w:val="24"/>
          <w:szCs w:val="24"/>
          <w:lang w:eastAsia="bg-BG" w:bidi="bg-BG"/>
        </w:rPr>
        <w:t xml:space="preserve"> към момента на доставката</w:t>
      </w:r>
      <w:r w:rsidRPr="00C57436">
        <w:rPr>
          <w:rFonts w:ascii="Times New Roman" w:eastAsia="Times New Roman" w:hAnsi="Times New Roman"/>
          <w:bCs/>
          <w:sz w:val="24"/>
          <w:szCs w:val="24"/>
          <w:lang w:eastAsia="bg-BG" w:bidi="bg-BG"/>
        </w:rPr>
        <w:t>. Доставяното оборудване трябва да бъде в оригинални опаковки.</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 xml:space="preserve">Устройствата трябва да покриват или надвишават посочените общи и минимални изисквания, описани в настоящата т. 6 „Общи технически изисквания, на които трябва да отговарят хардуерното и софтуерното оборудване” и т. 7 от настоящия раздел </w:t>
      </w:r>
      <w:r w:rsidRPr="00C57436">
        <w:rPr>
          <w:rFonts w:ascii="Times New Roman" w:eastAsia="Times New Roman" w:hAnsi="Times New Roman"/>
          <w:bCs/>
          <w:sz w:val="24"/>
          <w:szCs w:val="24"/>
          <w:lang w:val="en-US" w:eastAsia="bg-BG" w:bidi="bg-BG"/>
        </w:rPr>
        <w:t>II</w:t>
      </w:r>
      <w:r w:rsidRPr="00C57436">
        <w:rPr>
          <w:rFonts w:ascii="Times New Roman" w:eastAsia="Times New Roman" w:hAnsi="Times New Roman"/>
          <w:bCs/>
          <w:sz w:val="24"/>
          <w:szCs w:val="24"/>
          <w:lang w:eastAsia="bg-BG" w:bidi="bg-BG"/>
        </w:rPr>
        <w:t xml:space="preserve"> „Минимални изисквания, на които трябва да отговарят хардуерното и софтуерното оборудване”. </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 xml:space="preserve">Участникът задължително трябва да </w:t>
      </w:r>
      <w:r w:rsidR="003E0792">
        <w:rPr>
          <w:rFonts w:ascii="Times New Roman" w:eastAsia="Times New Roman" w:hAnsi="Times New Roman"/>
          <w:bCs/>
          <w:sz w:val="24"/>
          <w:szCs w:val="24"/>
          <w:lang w:eastAsia="bg-BG" w:bidi="bg-BG"/>
        </w:rPr>
        <w:t>попълни</w:t>
      </w:r>
      <w:r w:rsidR="003E0792" w:rsidRPr="00C57436">
        <w:rPr>
          <w:rFonts w:ascii="Times New Roman" w:eastAsia="Times New Roman" w:hAnsi="Times New Roman"/>
          <w:bCs/>
          <w:sz w:val="24"/>
          <w:szCs w:val="24"/>
          <w:lang w:eastAsia="bg-BG" w:bidi="bg-BG"/>
        </w:rPr>
        <w:t xml:space="preserve"> </w:t>
      </w:r>
      <w:r w:rsidRPr="00C57436">
        <w:rPr>
          <w:rFonts w:ascii="Times New Roman" w:eastAsia="Times New Roman" w:hAnsi="Times New Roman"/>
          <w:bCs/>
          <w:sz w:val="24"/>
          <w:szCs w:val="24"/>
          <w:lang w:eastAsia="bg-BG" w:bidi="bg-BG"/>
        </w:rPr>
        <w:t>„Таблица за техническо съответствие”</w:t>
      </w:r>
      <w:r w:rsidR="003E0792">
        <w:rPr>
          <w:rFonts w:ascii="Times New Roman" w:eastAsia="Times New Roman" w:hAnsi="Times New Roman"/>
          <w:bCs/>
          <w:sz w:val="24"/>
          <w:szCs w:val="24"/>
          <w:lang w:eastAsia="bg-BG" w:bidi="bg-BG"/>
        </w:rPr>
        <w:t xml:space="preserve"> (инкорпорирана в образец № 2 Техническо предложение)</w:t>
      </w:r>
      <w:r w:rsidRPr="00C57436">
        <w:rPr>
          <w:rFonts w:ascii="Times New Roman" w:eastAsia="Times New Roman" w:hAnsi="Times New Roman"/>
          <w:bCs/>
          <w:sz w:val="24"/>
          <w:szCs w:val="24"/>
          <w:lang w:eastAsia="bg-BG" w:bidi="bg-BG"/>
        </w:rPr>
        <w:t xml:space="preserve">, като към предоставените „Минимални изисквания към техническите параметри на всяка компютърна конфигурация”, добави информация за „Предложение” </w:t>
      </w:r>
      <w:r w:rsidR="00DA027E">
        <w:rPr>
          <w:rFonts w:ascii="Times New Roman" w:eastAsia="Times New Roman" w:hAnsi="Times New Roman"/>
          <w:bCs/>
          <w:sz w:val="24"/>
          <w:szCs w:val="24"/>
          <w:lang w:eastAsia="bg-BG" w:bidi="bg-BG"/>
        </w:rPr>
        <w:t>,</w:t>
      </w:r>
      <w:r w:rsidRPr="00C57436">
        <w:rPr>
          <w:rFonts w:ascii="Times New Roman" w:eastAsia="Times New Roman" w:hAnsi="Times New Roman"/>
          <w:bCs/>
          <w:sz w:val="24"/>
          <w:szCs w:val="24"/>
          <w:lang w:eastAsia="bg-BG" w:bidi="bg-BG"/>
        </w:rPr>
        <w:t>„Гаранционен срок”</w:t>
      </w:r>
      <w:r w:rsidR="00DA027E">
        <w:rPr>
          <w:rFonts w:ascii="Times New Roman" w:eastAsia="Times New Roman" w:hAnsi="Times New Roman"/>
          <w:bCs/>
          <w:sz w:val="24"/>
          <w:szCs w:val="24"/>
          <w:lang w:eastAsia="bg-BG" w:bidi="bg-BG"/>
        </w:rPr>
        <w:t>, както и „Срок за отстраняване на повреди”, където е приложимо и посочено от Възложителя</w:t>
      </w:r>
      <w:r w:rsidRPr="00C57436">
        <w:rPr>
          <w:rFonts w:ascii="Times New Roman" w:eastAsia="Times New Roman" w:hAnsi="Times New Roman"/>
          <w:bCs/>
          <w:sz w:val="24"/>
          <w:szCs w:val="24"/>
          <w:lang w:eastAsia="bg-BG" w:bidi="bg-BG"/>
        </w:rPr>
        <w:t xml:space="preserve">. В таблицата участникът попълва резултативните характеристики и предлагания гаранционен срок на всички техническите средства и услуги, включени в предложението. </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В случай, че дадено поле в „Таблицата за техническо съответствие“ не бъде попълнено, се приема, че предложеното устройство/модул/услуга не отговаря на поставените изисквания и предложението ще бъде отхвърлено.</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До оценка се допускат само предложенията, които покриват или надвишават посочените общи и минимални технически изисквания в заданието.</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Предложените конфигурации трябва да могат да се проверят по технически параметри, съвместимост и работоспособност от сайта на производителя на</w:t>
      </w:r>
      <w:r w:rsidR="00B15633">
        <w:rPr>
          <w:rFonts w:ascii="Times New Roman" w:eastAsia="Times New Roman" w:hAnsi="Times New Roman"/>
          <w:bCs/>
          <w:sz w:val="24"/>
          <w:szCs w:val="24"/>
          <w:lang w:eastAsia="bg-BG" w:bidi="bg-BG"/>
        </w:rPr>
        <w:t xml:space="preserve"> </w:t>
      </w:r>
      <w:r w:rsidRPr="00C57436">
        <w:rPr>
          <w:rFonts w:ascii="Times New Roman" w:eastAsia="Times New Roman" w:hAnsi="Times New Roman"/>
          <w:bCs/>
          <w:sz w:val="24"/>
          <w:szCs w:val="24"/>
          <w:lang w:eastAsia="bg-BG" w:bidi="bg-BG"/>
        </w:rPr>
        <w:t>български и/или английски език.</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Всички приложени документи и сертификати, удостоверяващи техническите характеристики, безопасност, съвместимост и работоспособност на предложените технически средства трябва да могат да се проверят от съответните сайтове на издателите им. Тези сайтове трябва да са на български и/или английски език.</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Доставяните компютърни конфигурации да са комплектовани с подробна документация (на хартиен и/или електронен носител), включваща описание на хардуера.</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Всички доставени елементи на оборудването трябва да са придружени от техническа документация на български език и/или английски език.</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За всеки елемент участникът трябва да оферира не повече от един модел.</w:t>
      </w:r>
    </w:p>
    <w:p w:rsidR="00657373" w:rsidRPr="00C57436" w:rsidRDefault="00657373" w:rsidP="00657373">
      <w:pPr>
        <w:widowControl w:val="0"/>
        <w:numPr>
          <w:ilvl w:val="0"/>
          <w:numId w:val="4"/>
        </w:numPr>
        <w:tabs>
          <w:tab w:val="left" w:pos="1085"/>
        </w:tabs>
        <w:spacing w:after="0"/>
        <w:ind w:left="0" w:firstLine="567"/>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 xml:space="preserve">Офертата трябва да включва съответната документация (например брошури, листове с технически данни и др.), която позволява преценка на съответното качество, съвместимост и взаимосвързаност съобразно заложените минимални изисквания в техническата спецификация. </w:t>
      </w:r>
    </w:p>
    <w:p w:rsidR="00657373" w:rsidRPr="00C57436" w:rsidRDefault="00657373" w:rsidP="00657373">
      <w:pPr>
        <w:widowControl w:val="0"/>
        <w:tabs>
          <w:tab w:val="left" w:pos="1085"/>
        </w:tabs>
        <w:spacing w:after="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ab/>
      </w:r>
    </w:p>
    <w:p w:rsidR="00657373" w:rsidRPr="00C57436" w:rsidRDefault="00657373" w:rsidP="00657373">
      <w:pPr>
        <w:widowControl w:val="0"/>
        <w:tabs>
          <w:tab w:val="left" w:pos="1085"/>
        </w:tabs>
        <w:spacing w:after="0"/>
        <w:jc w:val="both"/>
        <w:rPr>
          <w:rFonts w:ascii="Times New Roman" w:eastAsia="Times New Roman" w:hAnsi="Times New Roman"/>
          <w:b/>
          <w:bCs/>
          <w:i/>
          <w:sz w:val="24"/>
          <w:szCs w:val="24"/>
          <w:lang w:eastAsia="bg-BG" w:bidi="bg-BG"/>
        </w:rPr>
      </w:pPr>
      <w:r w:rsidRPr="00C57436">
        <w:rPr>
          <w:rFonts w:ascii="Times New Roman" w:eastAsia="Times New Roman" w:hAnsi="Times New Roman"/>
          <w:b/>
          <w:bCs/>
          <w:i/>
          <w:sz w:val="24"/>
          <w:szCs w:val="24"/>
          <w:lang w:eastAsia="bg-BG" w:bidi="bg-BG"/>
        </w:rPr>
        <w:t xml:space="preserve">                 ВАЖНО! Техническите спецификации по следващата т. 7 </w:t>
      </w:r>
      <w:r w:rsidRPr="00C57436">
        <w:rPr>
          <w:rFonts w:ascii="Times New Roman" w:eastAsia="Times New Roman" w:hAnsi="Times New Roman"/>
          <w:b/>
          <w:bCs/>
          <w:i/>
          <w:sz w:val="24"/>
          <w:szCs w:val="24"/>
          <w:lang w:eastAsia="bg-BG" w:bidi="bg-BG"/>
        </w:rPr>
        <w:lastRenderedPageBreak/>
        <w:t>представляват минимални изисквания, базирани на предвидените функции на оборудването, технически характеристики или предназначение.</w:t>
      </w:r>
    </w:p>
    <w:p w:rsidR="00657373" w:rsidRPr="00C57436" w:rsidRDefault="00657373" w:rsidP="00657373">
      <w:pPr>
        <w:widowControl w:val="0"/>
        <w:tabs>
          <w:tab w:val="left" w:pos="1085"/>
        </w:tabs>
        <w:spacing w:after="0"/>
        <w:jc w:val="both"/>
        <w:rPr>
          <w:rFonts w:ascii="Times New Roman" w:eastAsia="Times New Roman" w:hAnsi="Times New Roman"/>
          <w:b/>
          <w:bCs/>
          <w:i/>
          <w:sz w:val="24"/>
          <w:szCs w:val="24"/>
          <w:lang w:eastAsia="bg-BG" w:bidi="bg-BG"/>
        </w:rPr>
      </w:pPr>
      <w:r w:rsidRPr="00C57436">
        <w:rPr>
          <w:rFonts w:ascii="Times New Roman" w:eastAsia="Times New Roman" w:hAnsi="Times New Roman"/>
          <w:b/>
          <w:bCs/>
          <w:i/>
          <w:sz w:val="24"/>
          <w:szCs w:val="24"/>
          <w:lang w:eastAsia="bg-BG" w:bidi="bg-BG"/>
        </w:rPr>
        <w:t xml:space="preserve">В случай, че в документацията за участие е посочен конкретен модел, източник или специфичен процес, който характеризира продуктите или услугите, търговска марка, патент, тип или стандарт, то следва да се приема, че възложителят допуска и ще приеме еквивалентно/и. </w:t>
      </w:r>
    </w:p>
    <w:p w:rsidR="00657373" w:rsidRPr="00C57436" w:rsidRDefault="00657373" w:rsidP="00657373">
      <w:pPr>
        <w:widowControl w:val="0"/>
        <w:tabs>
          <w:tab w:val="left" w:pos="1085"/>
        </w:tabs>
        <w:spacing w:after="0"/>
        <w:jc w:val="both"/>
        <w:rPr>
          <w:rFonts w:ascii="Times New Roman" w:eastAsia="Times New Roman" w:hAnsi="Times New Roman"/>
          <w:bCs/>
          <w:sz w:val="24"/>
          <w:szCs w:val="24"/>
          <w:lang w:eastAsia="bg-BG" w:bidi="bg-BG"/>
        </w:rPr>
      </w:pPr>
      <w:r w:rsidRPr="00C57436">
        <w:rPr>
          <w:rFonts w:ascii="Times New Roman" w:eastAsia="Times New Roman" w:hAnsi="Times New Roman"/>
          <w:bCs/>
          <w:sz w:val="24"/>
          <w:szCs w:val="24"/>
          <w:lang w:eastAsia="bg-BG" w:bidi="bg-BG"/>
        </w:rPr>
        <w:t xml:space="preserve"> </w:t>
      </w:r>
    </w:p>
    <w:p w:rsidR="00657373" w:rsidRPr="00C57436" w:rsidRDefault="00657373" w:rsidP="00657373">
      <w:pPr>
        <w:widowControl w:val="0"/>
        <w:tabs>
          <w:tab w:val="left" w:pos="1085"/>
        </w:tabs>
        <w:spacing w:after="0"/>
        <w:jc w:val="both"/>
        <w:rPr>
          <w:rFonts w:ascii="Times New Roman" w:eastAsia="Times New Roman" w:hAnsi="Times New Roman"/>
          <w:b/>
          <w:bCs/>
          <w:sz w:val="24"/>
          <w:szCs w:val="24"/>
          <w:lang w:eastAsia="bg-BG" w:bidi="bg-BG"/>
        </w:rPr>
      </w:pPr>
      <w:r w:rsidRPr="00C57436">
        <w:rPr>
          <w:rFonts w:ascii="Times New Roman" w:eastAsia="Times New Roman" w:hAnsi="Times New Roman"/>
          <w:b/>
          <w:bCs/>
          <w:sz w:val="24"/>
          <w:szCs w:val="24"/>
          <w:lang w:val="en-US" w:eastAsia="bg-BG" w:bidi="bg-BG"/>
        </w:rPr>
        <w:tab/>
      </w:r>
      <w:r w:rsidRPr="00C57436">
        <w:rPr>
          <w:rFonts w:ascii="Times New Roman" w:eastAsia="Times New Roman" w:hAnsi="Times New Roman"/>
          <w:b/>
          <w:bCs/>
          <w:sz w:val="24"/>
          <w:szCs w:val="24"/>
          <w:lang w:eastAsia="bg-BG" w:bidi="bg-BG"/>
        </w:rPr>
        <w:t>7. Минимални изисквания към техническите параметри, на които трябва да отговаря хардуерното и софтуерното оборудване</w:t>
      </w:r>
    </w:p>
    <w:p w:rsidR="00657373" w:rsidRPr="00C57436" w:rsidRDefault="00657373" w:rsidP="004549A8">
      <w:pPr>
        <w:pStyle w:val="Heading2"/>
        <w:keepLines/>
        <w:numPr>
          <w:ilvl w:val="1"/>
          <w:numId w:val="11"/>
        </w:numPr>
        <w:spacing w:before="120" w:after="120"/>
        <w:ind w:left="0" w:firstLine="284"/>
        <w:jc w:val="both"/>
        <w:rPr>
          <w:rFonts w:ascii="Times New Roman" w:hAnsi="Times New Roman"/>
          <w:i w:val="0"/>
          <w:sz w:val="24"/>
          <w:szCs w:val="24"/>
        </w:rPr>
      </w:pPr>
      <w:r w:rsidRPr="00C57436">
        <w:rPr>
          <w:rFonts w:ascii="Times New Roman" w:hAnsi="Times New Roman"/>
          <w:i w:val="0"/>
          <w:sz w:val="24"/>
          <w:szCs w:val="24"/>
        </w:rPr>
        <w:t>Хардуерното и софтуерното оборудване, необходимо за обслужване на информационната система за управление на процеса на обучение, в съответствие с техническото задание на ИСУПО.</w:t>
      </w:r>
    </w:p>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Сървър – 1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Сървърът трябва 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Форм фактор</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 монтаж в сървърен шкаф</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Инсталирани процесори</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Минимум: Два процесора с по 12 ядра всеки, минимална тактова честота 2.20 Ghz и 30 МВ кеш, Intel Xeon, еквивалент,  или по-добър. </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Инсталирана памет  </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4x 16 GBDDR4 ECC</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Поддържани дискове</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8 броя SAS/SATAhot-swap drive bays</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Инсталирани дискове</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6 x 480GB, SSD</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Хардуерен </w:t>
            </w:r>
          </w:p>
          <w:p w:rsidR="00657373" w:rsidRPr="00C57436" w:rsidRDefault="00657373" w:rsidP="00D85CD2">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 xml:space="preserve">RAID контролер </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RAID Level     0, 1, 5,6,10</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RAID Cache    1GB Flash </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Мрежови интерфейси</w:t>
            </w: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4 x 1000Base-T</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Контролери</w:t>
            </w:r>
          </w:p>
          <w:p w:rsidR="00657373" w:rsidRPr="00C57436" w:rsidRDefault="00657373" w:rsidP="00D85CD2">
            <w:pPr>
              <w:spacing w:before="120" w:after="120" w:line="240" w:lineRule="auto"/>
              <w:ind w:left="284"/>
              <w:rPr>
                <w:rFonts w:ascii="Times New Roman" w:hAnsi="Times New Roman"/>
                <w:sz w:val="24"/>
                <w:szCs w:val="24"/>
              </w:rPr>
            </w:pP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Два броя FC 8/16 Gb/s за директна връзка с дисковия масив (позиция 2.1.7), окомплектовани със съответните Fiber Chanel SFP+ Transceivers и SFP+ patch cords.</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Hot-swap компоненти </w:t>
            </w: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Захранване, вентилаторни модули, твърди дискове</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hideMark/>
          </w:tcPr>
          <w:p w:rsidR="00657373" w:rsidRPr="005609FA" w:rsidRDefault="00657373" w:rsidP="00D85CD2">
            <w:pPr>
              <w:spacing w:before="120" w:after="120" w:line="240" w:lineRule="auto"/>
              <w:ind w:left="284"/>
              <w:rPr>
                <w:rFonts w:ascii="Times New Roman" w:hAnsi="Times New Roman"/>
                <w:sz w:val="24"/>
                <w:szCs w:val="24"/>
              </w:rPr>
            </w:pPr>
            <w:r w:rsidRPr="005609FA">
              <w:rPr>
                <w:rFonts w:ascii="Times New Roman" w:hAnsi="Times New Roman"/>
                <w:sz w:val="24"/>
                <w:szCs w:val="24"/>
              </w:rPr>
              <w:t>Поддържани операционни системи</w:t>
            </w: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5609FA">
              <w:rPr>
                <w:rFonts w:ascii="Times New Roman" w:hAnsi="Times New Roman"/>
                <w:sz w:val="24"/>
                <w:szCs w:val="24"/>
              </w:rPr>
              <w:t>Microsoft Windows Server, Red Hat Enterprise Linux (RHEL), SUSE Linux Enterprise Server (SLES), VMware</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Захранване</w:t>
            </w: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2 захранващи блока, минимум 550W всеки</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lastRenderedPageBreak/>
              <w:t>Монтаж</w:t>
            </w: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color w:val="FF0000"/>
                <w:sz w:val="24"/>
                <w:szCs w:val="24"/>
              </w:rPr>
            </w:pPr>
            <w:r w:rsidRPr="00C57436">
              <w:rPr>
                <w:rFonts w:ascii="Times New Roman" w:hAnsi="Times New Roman"/>
                <w:sz w:val="24"/>
                <w:szCs w:val="24"/>
              </w:rPr>
              <w:t xml:space="preserve">С релси за монтаж в сървърен шкаф. </w:t>
            </w:r>
            <w:r w:rsidRPr="00C57436">
              <w:rPr>
                <w:rFonts w:ascii="Times New Roman" w:hAnsi="Times New Roman"/>
                <w:color w:val="000000"/>
                <w:sz w:val="24"/>
                <w:szCs w:val="24"/>
              </w:rPr>
              <w:t>В доставката да бъде включен монтаж на място.</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3 години на място</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Лиценз за сървърна оп</w:t>
      </w:r>
      <w:r w:rsidR="00136237">
        <w:rPr>
          <w:rFonts w:ascii="Times New Roman" w:hAnsi="Times New Roman"/>
          <w:b/>
          <w:sz w:val="24"/>
          <w:szCs w:val="24"/>
        </w:rPr>
        <w:t>е</w:t>
      </w:r>
      <w:r w:rsidRPr="00C57436">
        <w:rPr>
          <w:rFonts w:ascii="Times New Roman" w:hAnsi="Times New Roman"/>
          <w:b/>
          <w:sz w:val="24"/>
          <w:szCs w:val="24"/>
        </w:rPr>
        <w:t>рационна система – 1 брой.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4606"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Сървърна операционна система</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Лиценз за сървърна операционна система съвместима с основно използваните в НИП, като MS Windows Server 2016 или еквивалент</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Система за управление на бази данни (лиценз за бази данни)- 1 брой.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4606"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Софтуер за база данни</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Система за управление на бази данни като MSSQL Server Standard Edition или еквивалент, минимум 8 ядра. Без необходимост от доплащане за брой потребители. Без абонамент за използване.</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Хардуерна защитна стена – 1бр.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Защитната стена трябва 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4606"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Форм фактор</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 монтаж в сървърен шкаф</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Мрежови интерфейси</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8 x 10/100/1000Base-T</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Мрежов интерфейс за управление</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1 x 10/100/1000Base-T (споделен)</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Пропусквателна способност</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1800 Mbps</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Брой свързани потребители/устройства</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Неограничен</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VLANs</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100</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Максимален брой конкурентни връзки</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250 000</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Максимален брой нови връзки за секунда</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20 000</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RAM памет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4GB</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lastRenderedPageBreak/>
              <w:t>Flash памет</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8 GB</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SSD</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100 GB</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3 години софтуерна и хардуерна поддръжка от производителя. </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UPS за монтиране в специализиран шкаф – 1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UPS-ът трябва 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4606"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Форм фактор</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 монтаж в сървърен шкаф</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Технология</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Двойно преобразуване, онлайн</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Капацитет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FF0000"/>
                <w:sz w:val="24"/>
                <w:szCs w:val="24"/>
              </w:rPr>
            </w:pPr>
            <w:r w:rsidRPr="00C57436">
              <w:rPr>
                <w:rFonts w:ascii="Times New Roman" w:hAnsi="Times New Roman"/>
                <w:sz w:val="24"/>
                <w:szCs w:val="24"/>
              </w:rPr>
              <w:t>Минимум 5000 VA</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Hot-swap компоненти</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Батерии</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Комуникационни портове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USB</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Гаранция на електрониката </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3 години</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Монтаж</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В доставката да бъде включен монтаж на място.</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Гигабитов суитч – 2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Гигабитовият суитч трябва 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4606"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Форм фактор</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 монтаж в сървърен шкаф</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Общ брой портове</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52</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Uplink портове</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2 dual personality</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Управление</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Web user interface: Built-in switch configuration utility for easy browser-based device configuration (HTTP/HTTPS); SNMP: SNMP versions 1, 2c, and 3 with support for traps, and SNMP version 3 user-based security model (USM)</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lastRenderedPageBreak/>
              <w:t>Маршрутизация</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Layer 3 Lite</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Капацитет за маршрутизиране/превключване</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104 Gbps</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Пропускателна способност</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77.38 Mpps</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5609FA" w:rsidRDefault="00657373" w:rsidP="00D85CD2">
            <w:pPr>
              <w:spacing w:before="120" w:after="120" w:line="240" w:lineRule="auto"/>
              <w:ind w:left="284"/>
              <w:rPr>
                <w:rFonts w:ascii="Times New Roman" w:hAnsi="Times New Roman"/>
                <w:sz w:val="24"/>
                <w:szCs w:val="24"/>
              </w:rPr>
            </w:pPr>
            <w:r w:rsidRPr="005609FA">
              <w:rPr>
                <w:rFonts w:ascii="Times New Roman" w:hAnsi="Times New Roman"/>
                <w:sz w:val="24"/>
                <w:szCs w:val="24"/>
              </w:rPr>
              <w:t>VLAN (брой, стандарти)</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5609FA" w:rsidRDefault="00657373" w:rsidP="00D85CD2">
            <w:pPr>
              <w:spacing w:before="120" w:after="120" w:line="240" w:lineRule="auto"/>
              <w:ind w:left="284"/>
              <w:rPr>
                <w:rFonts w:ascii="Times New Roman" w:hAnsi="Times New Roman"/>
                <w:sz w:val="24"/>
                <w:szCs w:val="24"/>
              </w:rPr>
            </w:pPr>
            <w:r w:rsidRPr="005609FA">
              <w:rPr>
                <w:rFonts w:ascii="Times New Roman" w:hAnsi="Times New Roman"/>
                <w:sz w:val="24"/>
                <w:szCs w:val="24"/>
              </w:rPr>
              <w:t>Support for up to 4096 VLANs simultaneously; Port-based and 802.1Q tag-based VLANs; MAC-based VLAN; Management VLAN; Private VLAN Edge (PVE), also known as protected ports, with multiple uplinks</w:t>
            </w:r>
          </w:p>
        </w:tc>
        <w:bookmarkStart w:id="6" w:name="_GoBack"/>
        <w:bookmarkEnd w:id="6"/>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QoS</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Priority levels: 4 hardware queues; Scheduling: Strict priority and weighted round-robin (WRR). Queue assignment based on DSCP and class of service (802.1p/CoS); Class of service: Port based; 802.1p VLAN priority based</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L2 мрежови стандарти</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IEEE 802.3, IEEE 802.3u, IEEE 802.3z, IEEE 802.1D, IEEE 802.1Q, IEEE 802.3ab, IEEE 802.1p, IEEE 802.3x, IEEE 802.3ad (LACP), IEEE 802.1w, IEEE 802.1x, IEEE 802.1s</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L3 мрежови стандарти</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Wirespeed routing of IPv4 packets; Up to 32 static routes and up to 32 IP interfaces; Classless Inter-Domain Routing (CIDR); DHCP relay at Layer 3: Relay of DHCP traffic across IP domains; User Datagram Protocol (UDP) relay</w:t>
            </w:r>
          </w:p>
        </w:tc>
      </w:tr>
      <w:tr w:rsidR="00657373" w:rsidRPr="00C57436" w:rsidTr="00D85CD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3 години</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 xml:space="preserve">Дисков масив за съхранение на архивни записи (storage), съвместим със сървъра, описан в позиция </w:t>
      </w:r>
      <w:r w:rsidRPr="0050590C">
        <w:rPr>
          <w:rFonts w:ascii="Times New Roman" w:hAnsi="Times New Roman"/>
          <w:b/>
          <w:sz w:val="24"/>
          <w:szCs w:val="24"/>
        </w:rPr>
        <w:t>7.1.1</w:t>
      </w:r>
      <w:r w:rsidRPr="00C57436">
        <w:rPr>
          <w:rFonts w:ascii="Times New Roman" w:hAnsi="Times New Roman"/>
          <w:b/>
          <w:sz w:val="24"/>
          <w:szCs w:val="24"/>
        </w:rPr>
        <w:t xml:space="preserve"> - 1бр.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Дисковият масив трябва 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709"/>
      </w:tblGrid>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470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Форм фактор</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 монтаж в сървърен шкаф</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Инсталирани дискове</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Поне 10 броя 1.8 TB, SAS 10k, 2.5”</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SSD cache</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Да се поддържа SSD cache и да има инсталиран и готов за използване поне 2бр. 400GB SSD диска за SSD cache </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lastRenderedPageBreak/>
              <w:t>Слотове за дискове</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Да поддържат hot-swap, да има поне 12 слота за дискове.</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Тип Дискове</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Да поддържа SAS 7200, SAS 10k, SAS 15k, SSD</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Контролери</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Минимум два броя резервирани контролери </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Инсталирани портове</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2 броя FC 8 или 16 Gb/s порта на контролер, съвместими с контролерите в сървърите окомплектовани със съответните Fiber Chanel SFP + Transceivers. (да могат да се свържат директно към сървърите без нужда от допълнително устройство)</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Поддържани операционни системи</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операционните системи инсталирани на сървърите от позиции  т. 7.1.1 и 7.2.1</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Cache</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Минимум 6 GB за всеки от двата контролера </w:t>
            </w:r>
          </w:p>
        </w:tc>
      </w:tr>
      <w:tr w:rsidR="00657373" w:rsidRPr="00C57436" w:rsidTr="00D85CD2">
        <w:trPr>
          <w:trHeight w:val="426"/>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Поддържани RAID нива</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0, 1, 5, 6, 10</w:t>
            </w:r>
          </w:p>
        </w:tc>
      </w:tr>
      <w:tr w:rsidR="00657373" w:rsidRPr="00C57436" w:rsidTr="00D85CD2">
        <w:trPr>
          <w:trHeight w:val="426"/>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Snapshots</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Устройството да се достави с лиценз за минимум 8 броя snapshots</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Захранващи модули</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Hot-swap резервирани захранвания и вентилатори.</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Софтуер за управление</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Да разполага с web базиран софтуер за за настройка и конфигурация.</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Гаранционна поддръжка</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3 години на място</w:t>
            </w:r>
          </w:p>
        </w:tc>
      </w:tr>
      <w:tr w:rsidR="00657373" w:rsidRPr="00C57436" w:rsidTr="00D85CD2">
        <w:tc>
          <w:tcPr>
            <w:tcW w:w="450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bookmarkStart w:id="7" w:name="_Toc494031567"/>
            <w:bookmarkStart w:id="8" w:name="_Toc494006283"/>
            <w:r w:rsidRPr="00C57436">
              <w:rPr>
                <w:rFonts w:ascii="Times New Roman" w:hAnsi="Times New Roman"/>
                <w:color w:val="000000"/>
                <w:sz w:val="24"/>
                <w:szCs w:val="24"/>
              </w:rPr>
              <w:t>Монтаж</w:t>
            </w:r>
          </w:p>
        </w:tc>
        <w:tc>
          <w:tcPr>
            <w:tcW w:w="470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sz w:val="24"/>
                <w:szCs w:val="24"/>
              </w:rPr>
              <w:t xml:space="preserve">С релси за монтаж в сървърен шкаф. </w:t>
            </w:r>
            <w:r w:rsidRPr="00C57436">
              <w:rPr>
                <w:rFonts w:ascii="Times New Roman" w:hAnsi="Times New Roman"/>
                <w:color w:val="000000"/>
                <w:sz w:val="24"/>
                <w:szCs w:val="24"/>
              </w:rPr>
              <w:t>В доставката да бъде включен монтаж на място.</w:t>
            </w:r>
          </w:p>
        </w:tc>
      </w:tr>
    </w:tbl>
    <w:p w:rsidR="00657373" w:rsidRPr="00C57436" w:rsidRDefault="00657373" w:rsidP="00657373">
      <w:pPr>
        <w:spacing w:before="120" w:after="120" w:line="240" w:lineRule="auto"/>
        <w:ind w:left="284"/>
        <w:rPr>
          <w:rFonts w:ascii="Times New Roman" w:hAnsi="Times New Roman"/>
          <w:b/>
          <w:bCs/>
          <w:color w:val="4F81BD"/>
          <w:sz w:val="24"/>
          <w:szCs w:val="24"/>
        </w:rPr>
      </w:pPr>
    </w:p>
    <w:p w:rsidR="00657373" w:rsidRPr="00C57436" w:rsidRDefault="00657373" w:rsidP="00657373">
      <w:pPr>
        <w:pStyle w:val="Heading2"/>
        <w:keepLines/>
        <w:numPr>
          <w:ilvl w:val="1"/>
          <w:numId w:val="11"/>
        </w:numPr>
        <w:spacing w:before="120" w:after="120"/>
        <w:ind w:left="284" w:firstLine="0"/>
        <w:rPr>
          <w:rFonts w:ascii="Times New Roman" w:hAnsi="Times New Roman"/>
          <w:i w:val="0"/>
          <w:sz w:val="24"/>
          <w:szCs w:val="24"/>
        </w:rPr>
      </w:pPr>
      <w:r w:rsidRPr="00C57436">
        <w:rPr>
          <w:rFonts w:ascii="Times New Roman" w:hAnsi="Times New Roman"/>
          <w:i w:val="0"/>
          <w:sz w:val="24"/>
          <w:szCs w:val="24"/>
        </w:rPr>
        <w:t>Хардуерното и софтуерното оборудване, необходимо за реализиране на безхартиена среда за провеждане на учебен процес, в съотвествие с техническото задание за реализиране на безхартиена среда.</w:t>
      </w:r>
      <w:bookmarkEnd w:id="7"/>
      <w:bookmarkEnd w:id="8"/>
    </w:p>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Сървър – 1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Сървърът трябва 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lastRenderedPageBreak/>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Форм фактор</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 монтаж в сървърен шкаф</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Инсталирани процесори</w:t>
            </w: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Минимум: Два процесора с 12 ядра, минимална тактова честота 2.20 Ghz и 30 МВ кеш. Intel Xeon, eквивалент  или по-добър. </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Инсталирана памет  </w:t>
            </w: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4x 16 GBDDR4 ECC</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Поддържани дискове</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8 броя SAS/SATAhot-swap drive bays</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Инсталирани дискове</w:t>
            </w: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6 x 480GB, SSD</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Хардуерен </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RAID контролер </w:t>
            </w: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RAID Level 0, 1, 5, 6, 10</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RAID Cache 1GB Flash, поддръжка</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Мрежови интерфейси</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4 x 1000Base-T</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Контролери</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Два броя FC 8/16 Gb/s за директна връзка с дисковия масив (позиция 2.1.7), окомплектовани със съответните Fiber Chanel SFP+ Transceivers и SFP+ patch cords.</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Hot-swap компоненти </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Захранване, вентилаторни модули, твърди дискове</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Поддържани операционни системи</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Microsoft Windows Server, Red Hat Enterprise Linux (RHEL), SUSE Linux Enterprise Server (SLES), VMware</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Захранване</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2 захранващи блока,  минимум 550W всеки</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3 години на място</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Монтаж</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FF0000"/>
                <w:sz w:val="24"/>
                <w:szCs w:val="24"/>
              </w:rPr>
            </w:pPr>
            <w:r w:rsidRPr="00C57436">
              <w:rPr>
                <w:rFonts w:ascii="Times New Roman" w:hAnsi="Times New Roman"/>
                <w:sz w:val="24"/>
                <w:szCs w:val="24"/>
              </w:rPr>
              <w:t xml:space="preserve">С релси за монтаж в сървърен шкаф. </w:t>
            </w:r>
            <w:r w:rsidRPr="00C57436">
              <w:rPr>
                <w:rFonts w:ascii="Times New Roman" w:hAnsi="Times New Roman"/>
                <w:color w:val="000000"/>
                <w:sz w:val="24"/>
                <w:szCs w:val="24"/>
              </w:rPr>
              <w:t>В доставката да бъде включен монтаж на място.</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 xml:space="preserve">Лиценз за сървърна операционна система, подходящ за управление на компютърни терминали – 1бр.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7548CC">
            <w:pPr>
              <w:spacing w:before="120" w:after="120" w:line="240" w:lineRule="auto"/>
              <w:ind w:left="284"/>
              <w:rPr>
                <w:rFonts w:ascii="Times New Roman" w:hAnsi="Times New Roman"/>
                <w:sz w:val="24"/>
                <w:szCs w:val="24"/>
              </w:rPr>
            </w:pPr>
            <w:r w:rsidRPr="00C57436">
              <w:rPr>
                <w:rFonts w:ascii="Times New Roman" w:hAnsi="Times New Roman"/>
                <w:sz w:val="24"/>
                <w:szCs w:val="24"/>
              </w:rPr>
              <w:t>Операционната система ще бъде инсталиран</w:t>
            </w:r>
            <w:r w:rsidR="007548CC">
              <w:rPr>
                <w:rFonts w:ascii="Times New Roman" w:hAnsi="Times New Roman"/>
                <w:sz w:val="24"/>
                <w:szCs w:val="24"/>
              </w:rPr>
              <w:t>а на сървъра, описан в позиция</w:t>
            </w:r>
            <w:r w:rsidR="007548CC">
              <w:rPr>
                <w:rFonts w:ascii="Times New Roman" w:hAnsi="Times New Roman"/>
                <w:sz w:val="24"/>
                <w:szCs w:val="24"/>
                <w:lang w:val="en-US"/>
              </w:rPr>
              <w:t xml:space="preserve"> 7.2.1</w:t>
            </w:r>
            <w:r w:rsidRPr="00C57436">
              <w:rPr>
                <w:rFonts w:ascii="Times New Roman" w:hAnsi="Times New Roman"/>
                <w:sz w:val="24"/>
                <w:szCs w:val="24"/>
              </w:rPr>
              <w:t xml:space="preserve"> </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B70FBA">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 xml:space="preserve">Лиценз за сървърна операционна система за работа с 35 броя терминали от </w:t>
            </w:r>
            <w:r w:rsidRPr="005F12AC">
              <w:rPr>
                <w:rFonts w:ascii="Times New Roman" w:hAnsi="Times New Roman"/>
                <w:sz w:val="24"/>
                <w:szCs w:val="24"/>
              </w:rPr>
              <w:t>позиция</w:t>
            </w:r>
            <w:r w:rsidR="005F12AC" w:rsidRPr="005F12AC">
              <w:rPr>
                <w:rFonts w:ascii="Times New Roman" w:hAnsi="Times New Roman"/>
                <w:sz w:val="24"/>
                <w:szCs w:val="24"/>
              </w:rPr>
              <w:t xml:space="preserve"> 7.2.</w:t>
            </w:r>
            <w:r w:rsidRPr="005F12AC">
              <w:rPr>
                <w:rFonts w:ascii="Times New Roman" w:hAnsi="Times New Roman"/>
                <w:sz w:val="24"/>
                <w:szCs w:val="24"/>
              </w:rPr>
              <w:t>3.</w:t>
            </w:r>
            <w:r w:rsidRPr="00C57436">
              <w:rPr>
                <w:rFonts w:ascii="Times New Roman" w:hAnsi="Times New Roman"/>
                <w:sz w:val="24"/>
                <w:szCs w:val="24"/>
              </w:rPr>
              <w:t xml:space="preserve"> Необходимо е операционната система да включва пълен набор от необходимите допълнителни лицензи, даващи възможност на 35 броя терминали от позиция 7.2.3 да ползват интернет ресурси, офис пакет или еквивалент, без да е необходимо допълнително заплащане.</w:t>
            </w:r>
          </w:p>
          <w:p w:rsidR="00657373" w:rsidRPr="00C57436" w:rsidRDefault="00657373" w:rsidP="00B70FBA">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lastRenderedPageBreak/>
              <w:t>Възможност за печат от терминалите.</w:t>
            </w:r>
          </w:p>
          <w:p w:rsidR="00657373" w:rsidRPr="00C57436" w:rsidRDefault="00657373" w:rsidP="00B70FBA">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 xml:space="preserve">Например: MS server 2016 или еквивалент. </w:t>
            </w:r>
          </w:p>
        </w:tc>
      </w:tr>
    </w:tbl>
    <w:p w:rsidR="00657373" w:rsidRPr="00C57436" w:rsidRDefault="00657373" w:rsidP="00657373">
      <w:pPr>
        <w:pStyle w:val="ListParagraph1"/>
        <w:spacing w:before="120" w:after="120" w:line="240" w:lineRule="auto"/>
        <w:ind w:left="284"/>
        <w:rPr>
          <w:rFonts w:ascii="Times New Roman" w:hAnsi="Times New Roman"/>
          <w:b/>
          <w:sz w:val="24"/>
          <w:szCs w:val="24"/>
        </w:rPr>
      </w:pPr>
      <w:r w:rsidRPr="00C57436">
        <w:rPr>
          <w:rFonts w:ascii="Times New Roman" w:hAnsi="Times New Roman"/>
          <w:b/>
          <w:sz w:val="24"/>
          <w:szCs w:val="24"/>
        </w:rPr>
        <w:lastRenderedPageBreak/>
        <w:t>7.2.2.А Лиценз за сървърни терминали – 35бр.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Офис пакети за терминали </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Лиценз за сървърни терминали – 35 броя;</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Последна актуализация на лиценза към момента на инсталирането.</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Компютърен терминал – 35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Тип</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Тънък клиент, съвместим със софтуера от позиция 7.2.2.</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Без движещи се части.</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Процесор</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двуядрен</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Видео</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High Definition graphics accelerator</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Поддържа минимум Full HD (1920x1080)  по цифров интерфейс</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VGA порт или преходник от цифровия интерфейс</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Памет  </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2GB RAM</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8 GB Flash</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Интерфейси</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4 x USB порта</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1 x 10/100/1000Base-T</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Audio</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Speaker</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Размери</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Обем до 1,5 литра</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3 години</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Аксесоари</w:t>
            </w:r>
          </w:p>
        </w:tc>
        <w:tc>
          <w:tcPr>
            <w:tcW w:w="5843" w:type="dxa"/>
            <w:tcBorders>
              <w:top w:val="single" w:sz="4" w:space="0" w:color="auto"/>
              <w:left w:val="single" w:sz="4" w:space="0" w:color="auto"/>
              <w:bottom w:val="single" w:sz="4" w:space="0" w:color="auto"/>
              <w:right w:val="single" w:sz="4" w:space="0" w:color="auto"/>
            </w:tcBorders>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Елемент за закрепване на терминала към монитор</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Комплект периферни устройства за компютърен терминал (монитор, клавиатура, мишка) – 35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lastRenderedPageBreak/>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Монитор</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23“ видима част</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1920x1080 с LED подсветка</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Минимален статичен контраст 1000:1</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Клавиатура</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US-Qwerty и БДС кирилица</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Мишка</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Оптична със скрол, кабел мин. 1.5 м.</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657373">
            <w:pPr>
              <w:numPr>
                <w:ilvl w:val="0"/>
                <w:numId w:val="8"/>
              </w:numPr>
              <w:spacing w:before="120" w:after="120" w:line="240" w:lineRule="auto"/>
              <w:ind w:left="284" w:firstLine="0"/>
              <w:rPr>
                <w:rFonts w:ascii="Times New Roman" w:hAnsi="Times New Roman"/>
                <w:sz w:val="24"/>
                <w:szCs w:val="24"/>
              </w:rPr>
            </w:pPr>
            <w:r w:rsidRPr="00C57436">
              <w:rPr>
                <w:rFonts w:ascii="Times New Roman" w:hAnsi="Times New Roman"/>
                <w:sz w:val="24"/>
                <w:szCs w:val="24"/>
              </w:rPr>
              <w:t>години</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Лаптоп – 30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Процесор</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Минимум:двуядрен, тактова честота 2.50 GHz, 3 MB cache, например Intel Core, еквивалентен или по-добър</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Оперативна памет</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Минимум: 8 GB </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Видео карта</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Intel HD Graphics 620, еквивалент или по-добра </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Твърд диск/дискове</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240GB SSD</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Екран</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15,6" (39.62cm) Full HD (1920x1080) матов дисплей с LED подсветка</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Клавиатура</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US-Qwerty и БДС кирилица</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Мрежа</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10/100/1000 Mbps, Wi-Fi 802.11 ac/b/g/n</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Портове</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2хUSB 3.0, RJ45 LAN, HDMI, VGA порт</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Оптично устройство</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DVD записващо</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Камера</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HD уеб-камера с микрофон</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Тегло</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Не повече от 3 кг.</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657373">
            <w:pPr>
              <w:numPr>
                <w:ilvl w:val="0"/>
                <w:numId w:val="9"/>
              </w:numPr>
              <w:spacing w:before="120" w:after="120" w:line="240" w:lineRule="auto"/>
              <w:ind w:left="284" w:firstLine="0"/>
              <w:rPr>
                <w:rFonts w:ascii="Times New Roman" w:hAnsi="Times New Roman"/>
                <w:sz w:val="24"/>
                <w:szCs w:val="24"/>
              </w:rPr>
            </w:pPr>
            <w:r w:rsidRPr="00C57436">
              <w:rPr>
                <w:rFonts w:ascii="Times New Roman" w:hAnsi="Times New Roman"/>
                <w:sz w:val="24"/>
                <w:szCs w:val="24"/>
              </w:rPr>
              <w:t>години</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Чанта за лаптоп, предназначена за описаните лаптопи ( т. 7.2.5) – 30 бр.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lastRenderedPageBreak/>
              <w:t>Тип</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 дръжки, презрамка и твърди стени, като цветът се съгласува предварително с Възложителят.</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Лиценз за операционна система, предназначена за описаните лаптопи ( т. 7.2.5) – 30 бр.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Операционната система е за лаптоп от позиция 7.2.5.</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Лиценз за операционна система, съвместима с използваните в НИП, например MS Windows 10 PRO или еквивалент.</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Офис пакета е за лаптоп от позиция 7.2.5.</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Офис пакет съвместим с операционната система описана по-горе. Без заплащане за годишен абонамент.</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Късофокусен мултимедиен проектор – 1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Интерфейси </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VGA, HDMI</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Яркост </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3000 ANSI Lumens</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Контраст</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15000:1</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Разделителна способност</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Full HD (1920x1080)</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3 години</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Включени</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HDMI кабел с дължина 10 м. - 1бр.</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HDMI розетка за монтаж на стена – 1 бр.</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Монтаж</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В доставката да бъде включен монтаж на място.</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Стойка за захващане на мултимедиен проектор – 1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Тип</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Да е подходяща за предложения мултимедиен проектор (описан в позиция 7.2.8).Захващане за тавана на помещението.</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Монтаж</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В доставката да бъде включен монтаж на място.</w:t>
            </w:r>
          </w:p>
        </w:tc>
      </w:tr>
      <w:tr w:rsidR="00B70FBA"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B70FBA" w:rsidRPr="00C57436" w:rsidRDefault="00B70FBA" w:rsidP="00D85CD2">
            <w:pPr>
              <w:spacing w:before="120" w:after="120" w:line="240" w:lineRule="auto"/>
              <w:ind w:left="284"/>
              <w:rPr>
                <w:rFonts w:ascii="Times New Roman" w:hAnsi="Times New Roman"/>
                <w:sz w:val="24"/>
                <w:szCs w:val="24"/>
              </w:rPr>
            </w:pPr>
            <w:r w:rsidRPr="00C57436">
              <w:rPr>
                <w:rFonts w:ascii="Times New Roman" w:hAnsi="Times New Roman"/>
                <w:color w:val="000000"/>
                <w:sz w:val="24"/>
                <w:szCs w:val="24"/>
              </w:rPr>
              <w:lastRenderedPageBreak/>
              <w:t>Гаранция</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B70FBA" w:rsidRPr="00C57436" w:rsidRDefault="00B70FBA" w:rsidP="00D85CD2">
            <w:pPr>
              <w:spacing w:before="120" w:after="120" w:line="240" w:lineRule="auto"/>
              <w:ind w:left="284"/>
              <w:rPr>
                <w:rFonts w:ascii="Times New Roman" w:hAnsi="Times New Roman"/>
                <w:sz w:val="24"/>
                <w:szCs w:val="24"/>
              </w:rPr>
            </w:pPr>
            <w:r w:rsidRPr="00C57436">
              <w:rPr>
                <w:rFonts w:ascii="Times New Roman" w:hAnsi="Times New Roman"/>
                <w:color w:val="000000"/>
                <w:sz w:val="24"/>
                <w:szCs w:val="24"/>
              </w:rPr>
              <w:t>Стандартна, предоставена от производителя</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Бяла дъска за писане – 1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Тип</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Магнитна, двустранна със заключващ механизъм. </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Стойка със застопоряващи се колела.</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Приблизителни размери на частта за писане</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Ширина: 180 см</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Височина: 120 см</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color w:val="000000"/>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color w:val="000000"/>
                <w:sz w:val="24"/>
                <w:szCs w:val="24"/>
              </w:rPr>
              <w:t>Стандартна, предоставена от производителя</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Ръчноуправляем статичен екран за стена – 1бр.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Ръчен екран за предна прожекция за стена/таван</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Монтаж на таван</w:t>
            </w:r>
          </w:p>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Ширина: от 180 до 205 см</w:t>
            </w:r>
          </w:p>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Височина: от 110 до 175см</w:t>
            </w:r>
          </w:p>
        </w:tc>
      </w:tr>
      <w:tr w:rsidR="00657373" w:rsidRPr="00C57436" w:rsidTr="00D85CD2">
        <w:trPr>
          <w:trHeight w:val="488"/>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Монтаж</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В доставката да бъде включен монтаж на място.</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Стандартна, предоставена от производителя</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Access point  за WI-FI – 2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Тип</w:t>
            </w: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 употреба в закрити помещения</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Да работи самостоятелно (не се нуждае от допълнителен контролер за управление)</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Захранване</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По Ethernet кабела,</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Изпълнителя трябва да достави PoE инжектор. </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Скорост</w:t>
            </w:r>
            <w:r w:rsidRPr="00C57436">
              <w:rPr>
                <w:rFonts w:ascii="Times New Roman" w:hAnsi="Times New Roman"/>
                <w:sz w:val="24"/>
                <w:szCs w:val="24"/>
              </w:rPr>
              <w:tab/>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867 Mbps</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Интерфейс</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1x10/100/1000BASE-T Ethernet (RJ-45, PoE)</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Стандарти</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802.11a, 802.11b, 802.11g, 802.11n, 802.11ac, 802.3af, 802.3at, 802.11h, 802.11d, 802.11i, 802.1x</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lastRenderedPageBreak/>
              <w:t>Сигурност</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802.11i, Wi-Fi Protected Access 2 (WPA2), WPA; 802.1X; Advanced Encryption Standards (AES), Temporal Key Integrity Protocol (TKIP)</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3 години</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Консумативи: Разклонител с 4 гнезда, тип шуко – 40 бр.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Тип</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 употреба в закрити помещения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Количества и размери</w:t>
            </w:r>
          </w:p>
        </w:tc>
        <w:tc>
          <w:tcPr>
            <w:tcW w:w="5843" w:type="dxa"/>
            <w:tcBorders>
              <w:top w:val="single" w:sz="4" w:space="0" w:color="auto"/>
              <w:left w:val="single" w:sz="4" w:space="0" w:color="auto"/>
              <w:bottom w:val="single" w:sz="4" w:space="0" w:color="auto"/>
              <w:right w:val="single" w:sz="4" w:space="0" w:color="auto"/>
            </w:tcBorders>
            <w:shd w:val="clear" w:color="auto" w:fill="FFFFFF"/>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Дължина на кабела 1,5 м. - 10 броя</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Дължина на кабела 3,0 м. - 10 броя</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Дължина на кабела 5,0 м. - 10 броя</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Дължина на кабела 7,5 м. - 10 броя</w:t>
            </w:r>
          </w:p>
        </w:tc>
      </w:tr>
    </w:tbl>
    <w:p w:rsidR="00657373" w:rsidRPr="00C57436" w:rsidRDefault="00657373" w:rsidP="00657373">
      <w:pPr>
        <w:pStyle w:val="Heading2"/>
        <w:keepLines/>
        <w:numPr>
          <w:ilvl w:val="1"/>
          <w:numId w:val="11"/>
        </w:numPr>
        <w:spacing w:before="120" w:after="120"/>
        <w:ind w:left="284" w:firstLine="0"/>
        <w:rPr>
          <w:rFonts w:ascii="Times New Roman" w:hAnsi="Times New Roman"/>
          <w:i w:val="0"/>
          <w:sz w:val="24"/>
          <w:szCs w:val="24"/>
        </w:rPr>
      </w:pPr>
      <w:bookmarkStart w:id="9" w:name="_Toc494006284"/>
      <w:bookmarkStart w:id="10" w:name="_Toc494031568"/>
      <w:bookmarkStart w:id="11" w:name="_Toc494576455"/>
      <w:r w:rsidRPr="00C57436">
        <w:rPr>
          <w:rFonts w:ascii="Times New Roman" w:hAnsi="Times New Roman"/>
          <w:i w:val="0"/>
          <w:sz w:val="24"/>
          <w:szCs w:val="24"/>
        </w:rPr>
        <w:t>Хардуерното и софтуерното оборудване, необходимо за излъчване на живо на аудио/видео сигнал от събития и учебни сесии (стрийминг), в съответствие с техническото задание за реализиране на безхартиена среда</w:t>
      </w:r>
      <w:bookmarkEnd w:id="9"/>
      <w:r w:rsidRPr="00C57436">
        <w:rPr>
          <w:rFonts w:ascii="Times New Roman" w:hAnsi="Times New Roman"/>
          <w:i w:val="0"/>
          <w:sz w:val="24"/>
          <w:szCs w:val="24"/>
        </w:rPr>
        <w:t>.</w:t>
      </w:r>
      <w:bookmarkEnd w:id="10"/>
      <w:bookmarkEnd w:id="11"/>
    </w:p>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Камера с микрофон – 5 бр.:</w:t>
      </w:r>
    </w:p>
    <w:p w:rsidR="00657373" w:rsidRPr="00C57436" w:rsidRDefault="00657373" w:rsidP="00657373">
      <w:pPr>
        <w:pStyle w:val="ListParagraph1"/>
        <w:numPr>
          <w:ilvl w:val="0"/>
          <w:numId w:val="5"/>
        </w:numPr>
        <w:spacing w:before="120" w:after="120" w:line="240" w:lineRule="auto"/>
        <w:ind w:left="284" w:firstLine="0"/>
        <w:rPr>
          <w:rFonts w:ascii="Times New Roman" w:hAnsi="Times New Roman"/>
          <w:sz w:val="24"/>
          <w:szCs w:val="24"/>
          <w:u w:val="single"/>
        </w:rPr>
      </w:pPr>
      <w:r w:rsidRPr="00C57436">
        <w:rPr>
          <w:rFonts w:ascii="Times New Roman" w:hAnsi="Times New Roman"/>
          <w:sz w:val="24"/>
          <w:szCs w:val="24"/>
          <w:u w:val="single"/>
        </w:rPr>
        <w:t xml:space="preserve">3 бр. (камера тип 1) </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Интерфейс</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USB</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Камера 7.3.1.1.</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Видеоконферентна камера в комплект с  дистанционно управление, изнесени микрофони, високоговорител и контролна конзола.</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Pan-Tilt-Zoom, с възможност за управление от конзола или дистанционно</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90° градусова</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260° pan, 130° tilt, 10 x HD zoom</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Full HD 1080p 30fps</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H. 264, Autofocus</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запаметени позиции</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Микрофони (вградени и изнесени),  високоговорител.</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Full-duplex, Acoustic echo cancellation, Noise reduction technology, Ultra-wideband audio  </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3 години</w:t>
            </w:r>
          </w:p>
        </w:tc>
      </w:tr>
    </w:tbl>
    <w:p w:rsidR="00657373" w:rsidRPr="00C57436" w:rsidRDefault="00657373" w:rsidP="00657373">
      <w:pPr>
        <w:pStyle w:val="ListParagraph1"/>
        <w:numPr>
          <w:ilvl w:val="0"/>
          <w:numId w:val="5"/>
        </w:numPr>
        <w:spacing w:before="120" w:after="120" w:line="240" w:lineRule="auto"/>
        <w:ind w:left="284" w:firstLine="0"/>
        <w:rPr>
          <w:rFonts w:ascii="Times New Roman" w:hAnsi="Times New Roman"/>
          <w:sz w:val="24"/>
          <w:szCs w:val="24"/>
          <w:u w:val="single"/>
        </w:rPr>
      </w:pPr>
      <w:r w:rsidRPr="00C57436">
        <w:rPr>
          <w:rFonts w:ascii="Times New Roman" w:hAnsi="Times New Roman"/>
          <w:sz w:val="24"/>
          <w:szCs w:val="24"/>
          <w:u w:val="single"/>
        </w:rPr>
        <w:t>2 бр IP Камера (камера тип 2)</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lastRenderedPageBreak/>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Интерфейс</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Ethernet</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Камера  7.3.1.2</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Съвместима със софтуер за стрийминг</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Pan-Tilt-Zoom, управление през Ethernet </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Optical   zoom, Autofocus</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Full HD 1080p, 30 fps.</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H. 264, MJPEG ,ONVIF, RTSP, PoE.</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Support dual-stream;H.264/MJPEG video compression</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запаметени позиции</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Окомплектована с PoE инжектор за захранване.</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2 години</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Монтаж</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В доставката да бъде включен монтаж на място.</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Стойка за захващане на камера за стена (за камера тип 2) – 2 бр.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 камера тип 2</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Монтаж на стена</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Монтаж</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color w:val="000000"/>
                <w:sz w:val="24"/>
                <w:szCs w:val="24"/>
              </w:rPr>
            </w:pPr>
            <w:r w:rsidRPr="00C57436">
              <w:rPr>
                <w:rFonts w:ascii="Times New Roman" w:hAnsi="Times New Roman"/>
                <w:color w:val="000000"/>
                <w:sz w:val="24"/>
                <w:szCs w:val="24"/>
              </w:rPr>
              <w:t>В доставката да бъде включен монтаж на място.</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Стативи за камери – 3 бр.</w:t>
      </w:r>
    </w:p>
    <w:p w:rsidR="00657373" w:rsidRPr="00C57436" w:rsidRDefault="00657373" w:rsidP="00657373">
      <w:pPr>
        <w:spacing w:before="120" w:after="120" w:line="240" w:lineRule="auto"/>
        <w:ind w:left="284"/>
        <w:rPr>
          <w:rFonts w:ascii="Times New Roman" w:hAnsi="Times New Roman"/>
          <w:sz w:val="24"/>
          <w:szCs w:val="24"/>
        </w:rPr>
      </w:pPr>
      <w:r w:rsidRPr="00C57436">
        <w:rPr>
          <w:rFonts w:ascii="Times New Roman" w:hAnsi="Times New Roman"/>
          <w:sz w:val="24"/>
          <w:szCs w:val="24"/>
        </w:rPr>
        <w:t>Статив за под, за камера – 3 бр.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 камера тип 1</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Статив за под, за камера.</w:t>
            </w:r>
          </w:p>
        </w:tc>
      </w:tr>
      <w:tr w:rsidR="003D7091" w:rsidRPr="0032640A"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3D7091" w:rsidRPr="0032640A" w:rsidRDefault="0032640A" w:rsidP="00D85CD2">
            <w:pPr>
              <w:spacing w:before="120" w:after="120" w:line="240" w:lineRule="auto"/>
              <w:ind w:left="284"/>
              <w:rPr>
                <w:rFonts w:ascii="Times New Roman" w:hAnsi="Times New Roman"/>
                <w:sz w:val="24"/>
                <w:szCs w:val="24"/>
              </w:rPr>
            </w:pPr>
            <w:r>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3D7091" w:rsidRPr="0032640A" w:rsidRDefault="003D7091" w:rsidP="00D85CD2">
            <w:pPr>
              <w:spacing w:before="120" w:after="120" w:line="240" w:lineRule="auto"/>
              <w:ind w:left="284"/>
              <w:rPr>
                <w:rFonts w:ascii="Times New Roman" w:hAnsi="Times New Roman"/>
                <w:color w:val="000000"/>
                <w:sz w:val="24"/>
                <w:szCs w:val="24"/>
              </w:rPr>
            </w:pPr>
            <w:r w:rsidRPr="0032640A">
              <w:rPr>
                <w:rFonts w:ascii="Times New Roman" w:hAnsi="Times New Roman"/>
                <w:color w:val="000000"/>
                <w:sz w:val="24"/>
                <w:szCs w:val="24"/>
              </w:rPr>
              <w:t>Стандартна, предоставена от производителя</w:t>
            </w:r>
          </w:p>
        </w:tc>
      </w:tr>
      <w:tr w:rsidR="003D7091"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3D7091" w:rsidRPr="00C57436" w:rsidRDefault="003D7091" w:rsidP="00D85CD2">
            <w:pPr>
              <w:spacing w:before="120" w:after="120" w:line="240" w:lineRule="auto"/>
              <w:ind w:left="284"/>
              <w:rPr>
                <w:rFonts w:ascii="Times New Roman" w:hAnsi="Times New Roman"/>
                <w:sz w:val="24"/>
                <w:szCs w:val="24"/>
              </w:rPr>
            </w:pP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3D7091" w:rsidRPr="00C57436" w:rsidRDefault="003D7091" w:rsidP="00D85CD2">
            <w:pPr>
              <w:spacing w:before="120" w:after="120" w:line="240" w:lineRule="auto"/>
              <w:ind w:left="284"/>
              <w:rPr>
                <w:rFonts w:ascii="Times New Roman" w:hAnsi="Times New Roman"/>
                <w:sz w:val="24"/>
                <w:szCs w:val="24"/>
              </w:rPr>
            </w:pP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Софтуер за стрийминг и управление на камера - 3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Предназначен е за 3 бр. от лаптопите, описани в позицията </w:t>
            </w:r>
            <w:r w:rsidR="003D7091">
              <w:rPr>
                <w:rFonts w:ascii="Times New Roman" w:hAnsi="Times New Roman"/>
                <w:sz w:val="24"/>
                <w:szCs w:val="24"/>
              </w:rPr>
              <w:t>7.3.5</w:t>
            </w:r>
          </w:p>
          <w:p w:rsidR="00657373" w:rsidRPr="00C57436" w:rsidRDefault="00657373" w:rsidP="00D85CD2">
            <w:pPr>
              <w:spacing w:before="120" w:after="120" w:line="240" w:lineRule="auto"/>
              <w:ind w:left="284"/>
              <w:rPr>
                <w:rFonts w:ascii="Times New Roman" w:hAnsi="Times New Roman"/>
                <w:sz w:val="24"/>
                <w:szCs w:val="24"/>
              </w:rPr>
            </w:pP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Streaming</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Recording</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Camera / NDI Inputs</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Fullscreen Output</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lastRenderedPageBreak/>
              <w:t>External Output</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Playlist</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MultiCorder</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Virtual Outputs</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Например: Vmix 4k или еквивалент.</w:t>
            </w:r>
          </w:p>
        </w:tc>
      </w:tr>
      <w:tr w:rsidR="001C024A"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tcPr>
          <w:p w:rsidR="001C024A" w:rsidRPr="001C024A" w:rsidRDefault="001C024A" w:rsidP="00D85CD2">
            <w:pPr>
              <w:spacing w:before="120" w:after="120" w:line="240" w:lineRule="auto"/>
              <w:ind w:left="284"/>
              <w:rPr>
                <w:rFonts w:ascii="Times New Roman" w:hAnsi="Times New Roman"/>
                <w:sz w:val="24"/>
                <w:szCs w:val="24"/>
              </w:rPr>
            </w:pPr>
            <w:r w:rsidRPr="001C024A">
              <w:rPr>
                <w:rFonts w:ascii="Times New Roman" w:hAnsi="Times New Roman"/>
                <w:sz w:val="24"/>
                <w:szCs w:val="24"/>
              </w:rPr>
              <w:lastRenderedPageBreak/>
              <w:t xml:space="preserve">Не е налице изискване за гаранционен срок. </w:t>
            </w:r>
          </w:p>
        </w:tc>
        <w:tc>
          <w:tcPr>
            <w:tcW w:w="5843" w:type="dxa"/>
            <w:tcBorders>
              <w:top w:val="single" w:sz="4" w:space="0" w:color="auto"/>
              <w:left w:val="single" w:sz="4" w:space="0" w:color="auto"/>
              <w:bottom w:val="single" w:sz="4" w:space="0" w:color="auto"/>
              <w:right w:val="single" w:sz="4" w:space="0" w:color="auto"/>
            </w:tcBorders>
            <w:shd w:val="clear" w:color="auto" w:fill="auto"/>
          </w:tcPr>
          <w:p w:rsidR="001C024A" w:rsidRDefault="001C024A" w:rsidP="001C024A">
            <w:pPr>
              <w:widowControl w:val="0"/>
              <w:spacing w:after="0"/>
              <w:rPr>
                <w:rFonts w:ascii="Times New Roman" w:eastAsia="Times New Roman" w:hAnsi="Times New Roman"/>
                <w:sz w:val="24"/>
                <w:szCs w:val="24"/>
              </w:rPr>
            </w:pPr>
          </w:p>
          <w:p w:rsidR="001C024A" w:rsidRPr="001C024A" w:rsidRDefault="001C024A" w:rsidP="001C024A">
            <w:pPr>
              <w:widowControl w:val="0"/>
              <w:spacing w:after="0"/>
              <w:rPr>
                <w:rFonts w:ascii="Times New Roman" w:eastAsia="Times New Roman" w:hAnsi="Times New Roman"/>
                <w:sz w:val="24"/>
                <w:szCs w:val="24"/>
              </w:rPr>
            </w:pPr>
            <w:r w:rsidRPr="001C024A">
              <w:rPr>
                <w:rFonts w:ascii="Times New Roman" w:eastAsia="Times New Roman" w:hAnsi="Times New Roman"/>
                <w:sz w:val="24"/>
                <w:szCs w:val="24"/>
              </w:rPr>
              <w:t>Не подлежи на оценка</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Лаптоп за подсигуряване на излъчване на видео и звук от учебните зали</w:t>
      </w:r>
      <w:r w:rsidRPr="00C57436">
        <w:rPr>
          <w:rFonts w:ascii="Times New Roman" w:hAnsi="Times New Roman"/>
          <w:sz w:val="24"/>
          <w:szCs w:val="24"/>
          <w:vertAlign w:val="superscript"/>
        </w:rPr>
        <w:footnoteReference w:id="2"/>
      </w:r>
      <w:r w:rsidRPr="00C57436">
        <w:rPr>
          <w:rFonts w:ascii="Times New Roman" w:hAnsi="Times New Roman"/>
          <w:b/>
          <w:sz w:val="24"/>
          <w:szCs w:val="24"/>
        </w:rPr>
        <w:t>– 5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Процесор</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четириядрен, тактова честота 2.80 GHz, 6</w:t>
            </w:r>
            <w:r w:rsidRPr="00C57436">
              <w:rPr>
                <w:rFonts w:ascii="Times New Roman" w:hAnsi="Times New Roman"/>
                <w:bCs/>
                <w:color w:val="000000"/>
                <w:sz w:val="24"/>
                <w:szCs w:val="24"/>
              </w:rPr>
              <w:t xml:space="preserve"> МB Cache</w:t>
            </w:r>
            <w:r w:rsidRPr="00C57436">
              <w:rPr>
                <w:rFonts w:ascii="Times New Roman" w:hAnsi="Times New Roman"/>
                <w:sz w:val="24"/>
                <w:szCs w:val="24"/>
              </w:rPr>
              <w:t>. Например: Intel Core , eквивалент или по-добър</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Оперативна памет</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16 GB DDR 4</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Видео карта</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Минимум: 128 bit, със собствена памет 4 GB GDDR5 Например: NVIDIA GTX 1050 , еквивалент или по-добра </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Твърд диск/дискове</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500GB SSD + 1TB HDD</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Екран</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17,3" (43.94cm) Full HD (1920x1080) матов дисплей с LED подсветка</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Клавиатура</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US-Qwerty и БДС кирилица</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Мрежа</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10/100/1000 Mbps, Wi-Fi 802.11 ac/b/g/n</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Портове</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Минимум: 1xUSB 3.0, RJ45 LAN, HDMI, аудио, микрофон</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Други </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уеб камера, микрофон</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Операционна система</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Съвместима с използваните в НИП</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Например: Windows 10 Pro</w:t>
            </w:r>
          </w:p>
        </w:tc>
      </w:tr>
      <w:tr w:rsidR="00657373" w:rsidRPr="00C57436" w:rsidTr="00D85CD2">
        <w:trPr>
          <w:trHeight w:val="426"/>
        </w:trPr>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3 години</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 xml:space="preserve">Чанта за лаптоп – 5 бр., </w:t>
      </w:r>
      <w:r w:rsidRPr="00C57436">
        <w:rPr>
          <w:rFonts w:ascii="Times New Roman" w:hAnsi="Times New Roman"/>
          <w:sz w:val="24"/>
          <w:szCs w:val="24"/>
        </w:rPr>
        <w:t>подходяща за лаптопите от т.7.3.5.</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lastRenderedPageBreak/>
        <w:t>Да се посочи точно: Производител/марка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Тип</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 дръжки и презрамка, с твърди страни, цветът се съгласува предварително с Възложителят.</w:t>
            </w:r>
            <w:r w:rsidRPr="00C57436" w:rsidDel="00385789">
              <w:rPr>
                <w:rFonts w:ascii="Times New Roman" w:hAnsi="Times New Roman"/>
                <w:sz w:val="24"/>
                <w:szCs w:val="24"/>
              </w:rPr>
              <w:t xml:space="preserve"> </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Безжичен подвижен микрофон с приемник – 3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Тип</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За държане в ръка с предавател, вграден в микрофона.</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Работа без прекъсване с един комплект батерии минимум 10 часа.</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UHF, Operating Range &gt;≥ 90 m</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Compatible systems per frequency band ≥&gt; 10</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Selectable frequencies  &gt;≥120</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Auto Setup Features: QuickScan: Finds group with most compatible frequencies and sets to best frequency</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tcPr>
          <w:p w:rsidR="00657373" w:rsidRPr="00C57436" w:rsidRDefault="00657373" w:rsidP="00D85CD2">
            <w:pPr>
              <w:spacing w:before="120" w:after="120" w:line="240" w:lineRule="auto"/>
              <w:ind w:left="284"/>
              <w:rPr>
                <w:rFonts w:ascii="Times New Roman" w:hAnsi="Times New Roman"/>
                <w:sz w:val="24"/>
                <w:szCs w:val="24"/>
                <w:highlight w:val="red"/>
              </w:rPr>
            </w:pPr>
            <w:r w:rsidRPr="00C57436">
              <w:rPr>
                <w:rFonts w:ascii="Times New Roman" w:hAnsi="Times New Roman"/>
                <w:sz w:val="24"/>
                <w:szCs w:val="24"/>
              </w:rPr>
              <w:t>2 години</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Безжичен подвижен микрофон с приемник тип „брошка“ – 2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Тип</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Микрофон тип брошка</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Работа без прекъсване с един комплект батерии минимум 10 часа.</w:t>
            </w:r>
          </w:p>
          <w:p w:rsidR="00657373" w:rsidRPr="00C57436" w:rsidRDefault="00B70FBA"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UHF, Operating Range </w:t>
            </w:r>
            <w:r w:rsidR="00657373" w:rsidRPr="00C57436">
              <w:rPr>
                <w:rFonts w:ascii="Times New Roman" w:hAnsi="Times New Roman"/>
                <w:sz w:val="24"/>
                <w:szCs w:val="24"/>
              </w:rPr>
              <w:t>≥ 90 m</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Compatible systems per frequency band ≥ 10</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Selectable frequencies  ≥  120</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Auto Setup Features: QuickScan : Finds group with most compatible frequencies and sets to best frequency</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Гаранция</w:t>
            </w:r>
          </w:p>
        </w:tc>
        <w:tc>
          <w:tcPr>
            <w:tcW w:w="5843" w:type="dxa"/>
            <w:tcBorders>
              <w:top w:val="single" w:sz="4" w:space="0" w:color="auto"/>
              <w:left w:val="single" w:sz="4" w:space="0" w:color="auto"/>
              <w:bottom w:val="single" w:sz="4" w:space="0" w:color="auto"/>
              <w:right w:val="single" w:sz="4" w:space="0" w:color="auto"/>
            </w:tcBorders>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2 години</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Стойка за безжичен подвижен микрофон – 3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lastRenderedPageBreak/>
        <w:t>Да се посочи точно: Производител/марка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Тип</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Стойка за под, с чупещо се рамо и  държач за микрофон</w:t>
            </w:r>
          </w:p>
        </w:tc>
      </w:tr>
    </w:tbl>
    <w:p w:rsidR="00657373" w:rsidRPr="00C57436" w:rsidRDefault="00657373" w:rsidP="00657373">
      <w:pPr>
        <w:pStyle w:val="ListParagraph1"/>
        <w:numPr>
          <w:ilvl w:val="2"/>
          <w:numId w:val="11"/>
        </w:numPr>
        <w:spacing w:before="120" w:after="120" w:line="240" w:lineRule="auto"/>
        <w:ind w:left="284" w:firstLine="0"/>
        <w:rPr>
          <w:rFonts w:ascii="Times New Roman" w:hAnsi="Times New Roman"/>
          <w:b/>
          <w:sz w:val="24"/>
          <w:szCs w:val="24"/>
        </w:rPr>
      </w:pPr>
      <w:r w:rsidRPr="00C57436">
        <w:rPr>
          <w:rFonts w:ascii="Times New Roman" w:hAnsi="Times New Roman"/>
          <w:b/>
          <w:sz w:val="24"/>
          <w:szCs w:val="24"/>
        </w:rPr>
        <w:t>Софтуерен лиценз за запис, споделяне на екран и видеообработка – 5 бр.</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се посочи точно: Производител/марка, серия и модел.</w:t>
      </w:r>
    </w:p>
    <w:p w:rsidR="00657373" w:rsidRPr="00C57436" w:rsidRDefault="00657373" w:rsidP="00657373">
      <w:pPr>
        <w:spacing w:before="120" w:after="120" w:line="240" w:lineRule="auto"/>
        <w:ind w:left="284"/>
        <w:jc w:val="both"/>
        <w:rPr>
          <w:rFonts w:ascii="Times New Roman" w:hAnsi="Times New Roman"/>
          <w:sz w:val="24"/>
          <w:szCs w:val="24"/>
        </w:rPr>
      </w:pPr>
      <w:r w:rsidRPr="00C57436">
        <w:rPr>
          <w:rFonts w:ascii="Times New Roman" w:hAnsi="Times New Roman"/>
          <w:sz w:val="24"/>
          <w:szCs w:val="24"/>
        </w:rPr>
        <w:t>Да отговаря на следните минимални технически изисквания: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Спецификация</w:t>
            </w:r>
          </w:p>
        </w:tc>
        <w:tc>
          <w:tcPr>
            <w:tcW w:w="5843" w:type="dxa"/>
            <w:tcBorders>
              <w:top w:val="single" w:sz="4" w:space="0" w:color="auto"/>
              <w:left w:val="single" w:sz="4" w:space="0" w:color="auto"/>
              <w:bottom w:val="single" w:sz="4" w:space="0" w:color="auto"/>
              <w:right w:val="single" w:sz="4" w:space="0" w:color="auto"/>
            </w:tcBorders>
            <w:shd w:val="clear" w:color="auto" w:fill="DDD9C3"/>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Технически изисквания</w:t>
            </w:r>
          </w:p>
        </w:tc>
      </w:tr>
      <w:tr w:rsidR="00657373" w:rsidRPr="00C57436" w:rsidTr="00D85CD2">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Специализиран софтуер</w:t>
            </w:r>
          </w:p>
          <w:p w:rsidR="00657373" w:rsidRPr="00C57436" w:rsidRDefault="00657373" w:rsidP="007548CC">
            <w:pPr>
              <w:spacing w:before="120" w:after="120" w:line="240" w:lineRule="auto"/>
              <w:ind w:left="284"/>
              <w:rPr>
                <w:rFonts w:ascii="Times New Roman" w:hAnsi="Times New Roman"/>
                <w:sz w:val="24"/>
                <w:szCs w:val="24"/>
              </w:rPr>
            </w:pPr>
            <w:r w:rsidRPr="00C57436">
              <w:rPr>
                <w:rFonts w:ascii="Times New Roman" w:hAnsi="Times New Roman"/>
                <w:sz w:val="24"/>
                <w:szCs w:val="24"/>
              </w:rPr>
              <w:t xml:space="preserve">Предназначен е за 5 бр.лаптопи от описаните в позиция </w:t>
            </w:r>
            <w:r w:rsidR="007548CC">
              <w:rPr>
                <w:rFonts w:ascii="Times New Roman" w:hAnsi="Times New Roman"/>
                <w:sz w:val="24"/>
                <w:szCs w:val="24"/>
                <w:lang w:val="en-US"/>
              </w:rPr>
              <w:t>7.3.5</w:t>
            </w:r>
            <w:r w:rsidRPr="00C57436">
              <w:rPr>
                <w:rFonts w:ascii="Times New Roman" w:hAnsi="Times New Roman"/>
                <w:sz w:val="24"/>
                <w:szCs w:val="24"/>
              </w:rPr>
              <w:t xml:space="preserve">. </w:t>
            </w:r>
          </w:p>
        </w:tc>
        <w:tc>
          <w:tcPr>
            <w:tcW w:w="5843" w:type="dxa"/>
            <w:tcBorders>
              <w:top w:val="single" w:sz="4" w:space="0" w:color="auto"/>
              <w:left w:val="single" w:sz="4" w:space="0" w:color="auto"/>
              <w:bottom w:val="single" w:sz="4" w:space="0" w:color="auto"/>
              <w:right w:val="single" w:sz="4" w:space="0" w:color="auto"/>
            </w:tcBorders>
            <w:shd w:val="clear" w:color="auto" w:fill="FFFFFF"/>
            <w:hideMark/>
          </w:tcPr>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Софтуер осигуряващ аудио и видео запис на лекции, последваща обработка на записа.</w:t>
            </w:r>
          </w:p>
          <w:p w:rsidR="00657373" w:rsidRPr="00C57436" w:rsidRDefault="00657373" w:rsidP="00D85CD2">
            <w:pPr>
              <w:spacing w:before="120" w:after="120" w:line="240" w:lineRule="auto"/>
              <w:ind w:left="284"/>
              <w:rPr>
                <w:rFonts w:ascii="Times New Roman" w:hAnsi="Times New Roman"/>
                <w:sz w:val="24"/>
                <w:szCs w:val="24"/>
              </w:rPr>
            </w:pPr>
            <w:r w:rsidRPr="00C57436">
              <w:rPr>
                <w:rFonts w:ascii="Times New Roman" w:hAnsi="Times New Roman"/>
                <w:sz w:val="24"/>
                <w:szCs w:val="24"/>
              </w:rPr>
              <w:t>На</w:t>
            </w:r>
            <w:r w:rsidR="00D1201E">
              <w:rPr>
                <w:rFonts w:ascii="Times New Roman" w:hAnsi="Times New Roman"/>
                <w:sz w:val="24"/>
                <w:szCs w:val="24"/>
              </w:rPr>
              <w:t xml:space="preserve">пример: Camtasia или еквивалент </w:t>
            </w:r>
            <w:r w:rsidR="00D1201E" w:rsidRPr="00D1201E">
              <w:rPr>
                <w:rFonts w:ascii="Times New Roman" w:hAnsi="Times New Roman"/>
                <w:sz w:val="24"/>
                <w:szCs w:val="24"/>
              </w:rPr>
              <w:t>или по-добър</w:t>
            </w:r>
            <w:r w:rsidR="00D1201E">
              <w:rPr>
                <w:rFonts w:ascii="Times New Roman" w:hAnsi="Times New Roman"/>
                <w:sz w:val="24"/>
                <w:szCs w:val="24"/>
              </w:rPr>
              <w:t>.</w:t>
            </w:r>
          </w:p>
        </w:tc>
      </w:tr>
    </w:tbl>
    <w:p w:rsidR="00657373" w:rsidRPr="00C57436" w:rsidRDefault="00657373" w:rsidP="00657373">
      <w:pPr>
        <w:widowControl w:val="0"/>
        <w:tabs>
          <w:tab w:val="left" w:pos="1085"/>
        </w:tabs>
        <w:spacing w:after="0"/>
        <w:jc w:val="both"/>
        <w:rPr>
          <w:rFonts w:ascii="Times New Roman" w:eastAsia="Times New Roman" w:hAnsi="Times New Roman"/>
          <w:bCs/>
          <w:sz w:val="24"/>
          <w:szCs w:val="24"/>
          <w:lang w:eastAsia="bg-BG" w:bidi="bg-BG"/>
        </w:rPr>
      </w:pPr>
    </w:p>
    <w:p w:rsidR="00657373" w:rsidRPr="00C57436" w:rsidRDefault="00657373" w:rsidP="00657373">
      <w:pPr>
        <w:pStyle w:val="Heading6"/>
        <w:ind w:firstLine="567"/>
        <w:rPr>
          <w:sz w:val="24"/>
          <w:szCs w:val="24"/>
          <w:lang w:bidi="bg-BG"/>
        </w:rPr>
      </w:pPr>
      <w:r w:rsidRPr="00C57436">
        <w:rPr>
          <w:sz w:val="24"/>
          <w:szCs w:val="24"/>
          <w:lang w:bidi="bg-BG"/>
        </w:rPr>
        <w:t>8. Общи изисквания към гаранционната поддръжка</w:t>
      </w:r>
    </w:p>
    <w:p w:rsidR="00657373" w:rsidRPr="00C57436" w:rsidRDefault="00657373" w:rsidP="00657373">
      <w:pPr>
        <w:spacing w:after="120" w:line="240" w:lineRule="auto"/>
        <w:ind w:firstLine="567"/>
        <w:jc w:val="both"/>
        <w:rPr>
          <w:rFonts w:ascii="Times New Roman" w:eastAsia="Times New Roman" w:hAnsi="Times New Roman"/>
          <w:sz w:val="24"/>
          <w:szCs w:val="24"/>
        </w:rPr>
      </w:pPr>
      <w:r w:rsidRPr="00C57436">
        <w:rPr>
          <w:rFonts w:ascii="Times New Roman" w:eastAsia="Times New Roman" w:hAnsi="Times New Roman"/>
          <w:b/>
          <w:sz w:val="24"/>
          <w:szCs w:val="24"/>
        </w:rPr>
        <w:t>8.1.</w:t>
      </w:r>
      <w:r w:rsidRPr="00C57436">
        <w:rPr>
          <w:rFonts w:ascii="Times New Roman" w:eastAsia="Times New Roman" w:hAnsi="Times New Roman"/>
          <w:sz w:val="24"/>
          <w:szCs w:val="24"/>
        </w:rPr>
        <w:t xml:space="preserve"> Участникът трябва да осигури минимално гаранционно обслужване за периода, посочен към техническите изисквания към всеки един от елементите на оборудването, описани в  т. 7 от настоящия раздел </w:t>
      </w:r>
      <w:r w:rsidRPr="00C57436">
        <w:rPr>
          <w:rFonts w:ascii="Times New Roman" w:eastAsia="Times New Roman" w:hAnsi="Times New Roman"/>
          <w:sz w:val="24"/>
          <w:szCs w:val="24"/>
          <w:lang w:val="en-US"/>
        </w:rPr>
        <w:t>II</w:t>
      </w:r>
      <w:r w:rsidRPr="00C57436">
        <w:rPr>
          <w:rFonts w:ascii="Times New Roman" w:eastAsia="Times New Roman" w:hAnsi="Times New Roman"/>
          <w:sz w:val="24"/>
          <w:szCs w:val="24"/>
        </w:rPr>
        <w:t xml:space="preserve"> „Минимални изисквания към техническите параметри, на които трябва да отговаря хардуерното и софтуерното оборудване“. </w:t>
      </w:r>
    </w:p>
    <w:p w:rsidR="00657373" w:rsidRPr="00C57436" w:rsidRDefault="00657373" w:rsidP="00657373">
      <w:pPr>
        <w:spacing w:after="120" w:line="240" w:lineRule="auto"/>
        <w:ind w:firstLine="567"/>
        <w:jc w:val="both"/>
        <w:rPr>
          <w:rFonts w:ascii="Times New Roman" w:eastAsia="Times New Roman" w:hAnsi="Times New Roman"/>
          <w:sz w:val="24"/>
          <w:szCs w:val="24"/>
        </w:rPr>
      </w:pPr>
      <w:r w:rsidRPr="00C57436">
        <w:rPr>
          <w:rFonts w:ascii="Times New Roman" w:eastAsia="Times New Roman" w:hAnsi="Times New Roman"/>
          <w:b/>
          <w:sz w:val="24"/>
          <w:szCs w:val="24"/>
        </w:rPr>
        <w:t>8.2.</w:t>
      </w:r>
      <w:r w:rsidRPr="00C57436">
        <w:rPr>
          <w:rFonts w:ascii="Times New Roman" w:eastAsia="Times New Roman" w:hAnsi="Times New Roman"/>
          <w:sz w:val="24"/>
          <w:szCs w:val="24"/>
        </w:rPr>
        <w:t xml:space="preserve"> Гаранционният срок за всеки елемент трябва да е</w:t>
      </w:r>
      <w:r w:rsidR="007375CB">
        <w:rPr>
          <w:rFonts w:ascii="Times New Roman" w:eastAsia="Times New Roman" w:hAnsi="Times New Roman"/>
          <w:sz w:val="24"/>
          <w:szCs w:val="24"/>
        </w:rPr>
        <w:t xml:space="preserve"> с продължителност</w:t>
      </w:r>
      <w:r w:rsidRPr="00C57436">
        <w:rPr>
          <w:rFonts w:ascii="Times New Roman" w:eastAsia="Times New Roman" w:hAnsi="Times New Roman"/>
          <w:sz w:val="24"/>
          <w:szCs w:val="24"/>
        </w:rPr>
        <w:t xml:space="preserve"> минимум посочената </w:t>
      </w:r>
      <w:r w:rsidR="007375CB" w:rsidRPr="00C57436">
        <w:rPr>
          <w:rFonts w:ascii="Times New Roman" w:eastAsia="Times New Roman" w:hAnsi="Times New Roman"/>
          <w:sz w:val="24"/>
          <w:szCs w:val="24"/>
        </w:rPr>
        <w:t xml:space="preserve">продължителност </w:t>
      </w:r>
      <w:r w:rsidRPr="00C57436">
        <w:rPr>
          <w:rFonts w:ascii="Times New Roman" w:eastAsia="Times New Roman" w:hAnsi="Times New Roman"/>
          <w:sz w:val="24"/>
          <w:szCs w:val="24"/>
        </w:rPr>
        <w:t xml:space="preserve">в т. 7 от настоящия раздел </w:t>
      </w:r>
      <w:r w:rsidRPr="00C57436">
        <w:rPr>
          <w:rFonts w:ascii="Times New Roman" w:eastAsia="Times New Roman" w:hAnsi="Times New Roman"/>
          <w:sz w:val="24"/>
          <w:szCs w:val="24"/>
          <w:lang w:val="en-US"/>
        </w:rPr>
        <w:t>II</w:t>
      </w:r>
      <w:r w:rsidRPr="00C57436">
        <w:rPr>
          <w:rFonts w:ascii="Times New Roman" w:eastAsia="Times New Roman" w:hAnsi="Times New Roman"/>
          <w:sz w:val="24"/>
          <w:szCs w:val="24"/>
        </w:rPr>
        <w:t xml:space="preserve"> „Минимални изисквания към техническите параметри, на които трябва да отговаря хардуерното и софтуерното оборудване“</w:t>
      </w:r>
      <w:r w:rsidR="007375CB">
        <w:rPr>
          <w:rFonts w:ascii="Times New Roman" w:eastAsia="Times New Roman" w:hAnsi="Times New Roman"/>
          <w:sz w:val="24"/>
          <w:szCs w:val="24"/>
        </w:rPr>
        <w:t>.</w:t>
      </w:r>
      <w:r w:rsidRPr="00C57436">
        <w:rPr>
          <w:rFonts w:ascii="Times New Roman" w:eastAsia="Times New Roman" w:hAnsi="Times New Roman"/>
          <w:sz w:val="24"/>
          <w:szCs w:val="24"/>
        </w:rPr>
        <w:t xml:space="preserve"> </w:t>
      </w:r>
      <w:r w:rsidR="007375CB">
        <w:rPr>
          <w:rFonts w:ascii="Times New Roman" w:eastAsia="Times New Roman" w:hAnsi="Times New Roman"/>
          <w:sz w:val="24"/>
          <w:szCs w:val="24"/>
        </w:rPr>
        <w:t>Срокът е броим от</w:t>
      </w:r>
      <w:r w:rsidR="007375CB" w:rsidRPr="00C57436">
        <w:rPr>
          <w:rFonts w:ascii="Times New Roman" w:eastAsia="Times New Roman" w:hAnsi="Times New Roman"/>
          <w:sz w:val="24"/>
          <w:szCs w:val="24"/>
        </w:rPr>
        <w:t xml:space="preserve"> </w:t>
      </w:r>
      <w:r w:rsidRPr="00C57436">
        <w:rPr>
          <w:rFonts w:ascii="Times New Roman" w:eastAsia="Times New Roman" w:hAnsi="Times New Roman"/>
          <w:sz w:val="24"/>
          <w:szCs w:val="24"/>
        </w:rPr>
        <w:t>датата на подписване на окончателния приемателно-предавателен протокол за доставка и въвеждане в експлоатация</w:t>
      </w:r>
      <w:r w:rsidR="007375CB">
        <w:rPr>
          <w:rFonts w:ascii="Times New Roman" w:eastAsia="Times New Roman" w:hAnsi="Times New Roman"/>
          <w:sz w:val="24"/>
          <w:szCs w:val="24"/>
        </w:rPr>
        <w:t xml:space="preserve"> на оборудването</w:t>
      </w:r>
      <w:r w:rsidRPr="00C57436">
        <w:rPr>
          <w:rFonts w:ascii="Times New Roman" w:eastAsia="Times New Roman" w:hAnsi="Times New Roman"/>
          <w:sz w:val="24"/>
          <w:szCs w:val="24"/>
        </w:rPr>
        <w:t xml:space="preserve"> и </w:t>
      </w:r>
      <w:r w:rsidR="007375CB">
        <w:rPr>
          <w:rFonts w:ascii="Times New Roman" w:eastAsia="Times New Roman" w:hAnsi="Times New Roman"/>
          <w:sz w:val="24"/>
          <w:szCs w:val="24"/>
        </w:rPr>
        <w:t xml:space="preserve">следва </w:t>
      </w:r>
      <w:r w:rsidRPr="00C57436">
        <w:rPr>
          <w:rFonts w:ascii="Times New Roman" w:eastAsia="Times New Roman" w:hAnsi="Times New Roman"/>
          <w:sz w:val="24"/>
          <w:szCs w:val="24"/>
        </w:rPr>
        <w:t>да включва:</w:t>
      </w:r>
    </w:p>
    <w:p w:rsidR="00657373" w:rsidRPr="00C57436" w:rsidRDefault="00657373" w:rsidP="00657373">
      <w:pPr>
        <w:numPr>
          <w:ilvl w:val="0"/>
          <w:numId w:val="6"/>
        </w:numPr>
        <w:spacing w:before="120" w:after="0" w:line="240" w:lineRule="auto"/>
        <w:ind w:left="426" w:firstLine="141"/>
        <w:jc w:val="both"/>
        <w:rPr>
          <w:rFonts w:ascii="Times New Roman" w:eastAsia="Times New Roman" w:hAnsi="Times New Roman"/>
          <w:sz w:val="24"/>
          <w:szCs w:val="24"/>
        </w:rPr>
      </w:pPr>
      <w:r w:rsidRPr="00C57436">
        <w:rPr>
          <w:rFonts w:ascii="Times New Roman" w:eastAsia="Times New Roman" w:hAnsi="Times New Roman"/>
          <w:sz w:val="24"/>
          <w:szCs w:val="24"/>
        </w:rPr>
        <w:t>гаранционно обслужване и сервиз;</w:t>
      </w:r>
    </w:p>
    <w:p w:rsidR="00657373" w:rsidRPr="00C57436" w:rsidRDefault="00657373" w:rsidP="00657373">
      <w:pPr>
        <w:numPr>
          <w:ilvl w:val="0"/>
          <w:numId w:val="6"/>
        </w:numPr>
        <w:spacing w:before="120" w:after="0" w:line="240" w:lineRule="auto"/>
        <w:ind w:left="426" w:firstLine="141"/>
        <w:jc w:val="both"/>
        <w:rPr>
          <w:rFonts w:ascii="Times New Roman" w:eastAsia="Times New Roman" w:hAnsi="Times New Roman"/>
          <w:sz w:val="24"/>
          <w:szCs w:val="24"/>
        </w:rPr>
      </w:pPr>
      <w:r w:rsidRPr="00C57436">
        <w:rPr>
          <w:rFonts w:ascii="Times New Roman" w:eastAsia="Times New Roman" w:hAnsi="Times New Roman"/>
          <w:sz w:val="24"/>
          <w:szCs w:val="24"/>
        </w:rPr>
        <w:t>извършване на качествено сервизно техническо поддържане и ремонт на доставеното оборудване в съответствие с действащото законодателство и с изискванията за продължителност на гаранционната поддръжка, описани в настоящото техническо задание;</w:t>
      </w:r>
    </w:p>
    <w:p w:rsidR="00657373" w:rsidRDefault="00657373" w:rsidP="00657373">
      <w:pPr>
        <w:numPr>
          <w:ilvl w:val="0"/>
          <w:numId w:val="6"/>
        </w:numPr>
        <w:spacing w:before="120" w:after="0" w:line="240" w:lineRule="auto"/>
        <w:ind w:left="426" w:firstLine="141"/>
        <w:jc w:val="both"/>
        <w:rPr>
          <w:rFonts w:ascii="Times New Roman" w:eastAsia="Times New Roman" w:hAnsi="Times New Roman"/>
          <w:sz w:val="24"/>
          <w:szCs w:val="24"/>
        </w:rPr>
      </w:pPr>
      <w:r w:rsidRPr="00C57436">
        <w:rPr>
          <w:rFonts w:ascii="Times New Roman" w:eastAsia="Times New Roman" w:hAnsi="Times New Roman"/>
          <w:sz w:val="24"/>
          <w:szCs w:val="24"/>
        </w:rPr>
        <w:t>отстраняване на възникналите при нормалната експлоатация повреди.</w:t>
      </w:r>
    </w:p>
    <w:p w:rsidR="00B15633" w:rsidRPr="00C57436" w:rsidRDefault="00B15633" w:rsidP="007375CB">
      <w:pPr>
        <w:spacing w:before="120" w:after="0" w:line="240" w:lineRule="auto"/>
        <w:ind w:left="567"/>
        <w:jc w:val="both"/>
        <w:rPr>
          <w:rFonts w:ascii="Times New Roman" w:eastAsia="Times New Roman" w:hAnsi="Times New Roman"/>
          <w:sz w:val="24"/>
          <w:szCs w:val="24"/>
        </w:rPr>
      </w:pPr>
    </w:p>
    <w:p w:rsidR="00657373" w:rsidRPr="00C57436" w:rsidRDefault="00657373" w:rsidP="00657373">
      <w:pPr>
        <w:tabs>
          <w:tab w:val="left" w:pos="567"/>
          <w:tab w:val="left" w:pos="720"/>
        </w:tabs>
        <w:spacing w:after="0" w:line="320" w:lineRule="exact"/>
        <w:ind w:left="426"/>
        <w:contextualSpacing/>
        <w:jc w:val="both"/>
        <w:rPr>
          <w:rFonts w:ascii="Times New Roman" w:hAnsi="Times New Roman"/>
          <w:sz w:val="24"/>
          <w:szCs w:val="24"/>
          <w:lang w:eastAsia="bg-BG"/>
        </w:rPr>
      </w:pPr>
      <w:r w:rsidRPr="00C57436">
        <w:rPr>
          <w:rFonts w:ascii="Times New Roman" w:hAnsi="Times New Roman"/>
          <w:b/>
          <w:sz w:val="24"/>
          <w:szCs w:val="24"/>
          <w:u w:val="single"/>
          <w:lang w:eastAsia="bg-BG"/>
        </w:rPr>
        <w:t>8.3 Изисквания по отношение на гаранционната поддръжка</w:t>
      </w:r>
      <w:r w:rsidRPr="00C57436">
        <w:rPr>
          <w:rFonts w:ascii="Times New Roman" w:hAnsi="Times New Roman"/>
          <w:sz w:val="24"/>
          <w:szCs w:val="24"/>
          <w:u w:val="single"/>
          <w:lang w:eastAsia="bg-BG"/>
        </w:rPr>
        <w:t>:</w:t>
      </w:r>
    </w:p>
    <w:p w:rsidR="00657373" w:rsidRDefault="00657373" w:rsidP="00B70FBA">
      <w:pPr>
        <w:numPr>
          <w:ilvl w:val="0"/>
          <w:numId w:val="6"/>
        </w:numPr>
        <w:tabs>
          <w:tab w:val="left" w:pos="567"/>
          <w:tab w:val="left" w:pos="709"/>
        </w:tabs>
        <w:spacing w:after="0" w:line="320" w:lineRule="exact"/>
        <w:ind w:left="0" w:firstLine="710"/>
        <w:contextualSpacing/>
        <w:jc w:val="both"/>
        <w:rPr>
          <w:rFonts w:ascii="Times New Roman" w:hAnsi="Times New Roman"/>
          <w:sz w:val="24"/>
          <w:szCs w:val="24"/>
          <w:lang w:eastAsia="bg-BG"/>
        </w:rPr>
      </w:pPr>
      <w:r w:rsidRPr="007375CB">
        <w:rPr>
          <w:rFonts w:ascii="Times New Roman" w:hAnsi="Times New Roman"/>
          <w:b/>
          <w:bCs/>
          <w:sz w:val="24"/>
          <w:szCs w:val="24"/>
          <w:lang w:eastAsia="bg-BG"/>
        </w:rPr>
        <w:t>В</w:t>
      </w:r>
      <w:r w:rsidRPr="007375CB">
        <w:rPr>
          <w:rFonts w:ascii="Times New Roman" w:hAnsi="Times New Roman"/>
          <w:b/>
          <w:sz w:val="24"/>
          <w:szCs w:val="24"/>
          <w:lang w:eastAsia="bg-BG"/>
        </w:rPr>
        <w:t>реме за реакция</w:t>
      </w:r>
      <w:r w:rsidRPr="00C57436">
        <w:rPr>
          <w:rFonts w:ascii="Times New Roman" w:hAnsi="Times New Roman"/>
          <w:sz w:val="24"/>
          <w:szCs w:val="24"/>
          <w:lang w:eastAsia="bg-BG"/>
        </w:rPr>
        <w:t>, изразяваща се в приемане на сигнала подаден от Възложителя за наличие на повреда, проблем или необходимост от друга реакция на Изпълнителя, свързана с гаранционната под</w:t>
      </w:r>
      <w:r w:rsidR="00B15633">
        <w:rPr>
          <w:rFonts w:ascii="Times New Roman" w:hAnsi="Times New Roman"/>
          <w:sz w:val="24"/>
          <w:szCs w:val="24"/>
          <w:lang w:eastAsia="bg-BG"/>
        </w:rPr>
        <w:t>д</w:t>
      </w:r>
      <w:r w:rsidRPr="00C57436">
        <w:rPr>
          <w:rFonts w:ascii="Times New Roman" w:hAnsi="Times New Roman"/>
          <w:sz w:val="24"/>
          <w:szCs w:val="24"/>
          <w:lang w:eastAsia="bg-BG"/>
        </w:rPr>
        <w:t xml:space="preserve">ръжка - до 24 часа. </w:t>
      </w:r>
    </w:p>
    <w:p w:rsidR="00B15633" w:rsidRDefault="00B15633" w:rsidP="00B15633">
      <w:pPr>
        <w:numPr>
          <w:ilvl w:val="0"/>
          <w:numId w:val="6"/>
        </w:numPr>
        <w:tabs>
          <w:tab w:val="left" w:pos="567"/>
          <w:tab w:val="left" w:pos="709"/>
        </w:tabs>
        <w:spacing w:after="0" w:line="320" w:lineRule="exact"/>
        <w:ind w:left="0" w:firstLine="710"/>
        <w:contextualSpacing/>
        <w:jc w:val="both"/>
        <w:rPr>
          <w:rFonts w:ascii="Times New Roman" w:hAnsi="Times New Roman"/>
          <w:sz w:val="24"/>
          <w:szCs w:val="24"/>
          <w:lang w:eastAsia="bg-BG"/>
        </w:rPr>
      </w:pPr>
      <w:r w:rsidRPr="007375CB">
        <w:rPr>
          <w:rFonts w:ascii="Times New Roman" w:hAnsi="Times New Roman"/>
          <w:b/>
          <w:sz w:val="24"/>
          <w:szCs w:val="24"/>
          <w:lang w:eastAsia="bg-BG"/>
        </w:rPr>
        <w:t>Срок за отстраняване на повреди</w:t>
      </w:r>
      <w:r>
        <w:rPr>
          <w:rFonts w:ascii="Times New Roman" w:hAnsi="Times New Roman"/>
          <w:sz w:val="24"/>
          <w:szCs w:val="24"/>
          <w:lang w:eastAsia="bg-BG"/>
        </w:rPr>
        <w:t xml:space="preserve">: </w:t>
      </w:r>
    </w:p>
    <w:p w:rsidR="00B15633" w:rsidRPr="007375CB" w:rsidRDefault="00B15633" w:rsidP="007375CB">
      <w:pPr>
        <w:pStyle w:val="ListParagraph"/>
        <w:numPr>
          <w:ilvl w:val="0"/>
          <w:numId w:val="14"/>
        </w:numPr>
        <w:tabs>
          <w:tab w:val="left" w:pos="0"/>
        </w:tabs>
        <w:spacing w:after="0"/>
        <w:jc w:val="both"/>
        <w:rPr>
          <w:rFonts w:ascii="Times New Roman" w:eastAsia="Times New Roman" w:hAnsi="Times New Roman"/>
          <w:sz w:val="24"/>
          <w:szCs w:val="24"/>
        </w:rPr>
      </w:pPr>
      <w:r w:rsidRPr="007375CB">
        <w:rPr>
          <w:rFonts w:ascii="Times New Roman" w:eastAsia="Times New Roman" w:hAnsi="Times New Roman"/>
          <w:sz w:val="24"/>
          <w:szCs w:val="24"/>
        </w:rPr>
        <w:lastRenderedPageBreak/>
        <w:t xml:space="preserve">Повреди на доставеното </w:t>
      </w:r>
      <w:r w:rsidRPr="007375CB">
        <w:rPr>
          <w:rFonts w:ascii="Times New Roman" w:eastAsia="Times New Roman" w:hAnsi="Times New Roman"/>
          <w:i/>
          <w:sz w:val="24"/>
          <w:szCs w:val="24"/>
        </w:rPr>
        <w:t>хардуерно оборудване</w:t>
      </w:r>
      <w:r w:rsidRPr="007375CB">
        <w:rPr>
          <w:rFonts w:ascii="Times New Roman" w:eastAsia="Times New Roman" w:hAnsi="Times New Roman"/>
          <w:sz w:val="24"/>
          <w:szCs w:val="24"/>
        </w:rPr>
        <w:t xml:space="preserve">: Срокът за отстраняване на възникнала повреда следва да бъде предложен в работни дни. Задължението за отстраняване на възникнала повреда възниква само за хардуерното оборудване </w:t>
      </w:r>
      <w:r w:rsidRPr="007375CB">
        <w:rPr>
          <w:rFonts w:ascii="Times New Roman" w:eastAsia="Times New Roman" w:hAnsi="Times New Roman"/>
          <w:b/>
          <w:sz w:val="24"/>
          <w:szCs w:val="24"/>
        </w:rPr>
        <w:t>без</w:t>
      </w:r>
      <w:r w:rsidRPr="007375CB">
        <w:rPr>
          <w:rFonts w:ascii="Times New Roman" w:eastAsia="Times New Roman" w:hAnsi="Times New Roman"/>
          <w:sz w:val="24"/>
          <w:szCs w:val="24"/>
        </w:rPr>
        <w:t xml:space="preserve"> заложените в техническата спецификация съпътстващи софтуерни продукти и консумативи (клавиатури, мишки, чанти за лаптопи, разклонители, магнитна дъска за писане, екран и т.н.)</w:t>
      </w:r>
      <w:r w:rsidR="007375CB">
        <w:rPr>
          <w:rFonts w:ascii="Times New Roman" w:eastAsia="Times New Roman" w:hAnsi="Times New Roman"/>
          <w:sz w:val="24"/>
          <w:szCs w:val="24"/>
        </w:rPr>
        <w:t xml:space="preserve">, </w:t>
      </w:r>
      <w:r w:rsidR="007375CB" w:rsidRPr="007375CB">
        <w:rPr>
          <w:rFonts w:ascii="Times New Roman" w:eastAsia="Times New Roman" w:hAnsi="Times New Roman"/>
          <w:sz w:val="24"/>
          <w:szCs w:val="24"/>
        </w:rPr>
        <w:t xml:space="preserve">както и </w:t>
      </w:r>
      <w:r w:rsidR="007375CB" w:rsidRPr="007375CB">
        <w:rPr>
          <w:rFonts w:ascii="Times New Roman" w:eastAsia="Times New Roman" w:hAnsi="Times New Roman"/>
          <w:b/>
          <w:sz w:val="24"/>
          <w:szCs w:val="24"/>
        </w:rPr>
        <w:t>без</w:t>
      </w:r>
      <w:r w:rsidR="007375CB" w:rsidRPr="007375CB">
        <w:rPr>
          <w:rFonts w:ascii="Times New Roman" w:eastAsia="Times New Roman" w:hAnsi="Times New Roman"/>
          <w:sz w:val="24"/>
          <w:szCs w:val="24"/>
        </w:rPr>
        <w:t xml:space="preserve"> тези позиции, за които е отбелязано в Таблицата за техническо съответствие с минималните изисквания на Възложителя, инкорпорирана в Образец № 2, че Възложителят не изисква гаранционно обслужване</w:t>
      </w:r>
      <w:r w:rsidRPr="007375CB">
        <w:rPr>
          <w:rFonts w:ascii="Times New Roman" w:eastAsia="Times New Roman" w:hAnsi="Times New Roman"/>
          <w:sz w:val="24"/>
          <w:szCs w:val="24"/>
        </w:rPr>
        <w:t xml:space="preserve">. Реалният срок за отстраняване на повреди е в диапазон от 2 (два) до 14 (четиринадесет) работни дни, доколкото този период е възприет от Възложителя за реален.  </w:t>
      </w:r>
    </w:p>
    <w:p w:rsidR="00ED28B7" w:rsidRPr="007375CB" w:rsidRDefault="00ED28B7" w:rsidP="007375CB">
      <w:pPr>
        <w:pStyle w:val="ListParagraph"/>
        <w:numPr>
          <w:ilvl w:val="0"/>
          <w:numId w:val="14"/>
        </w:numPr>
        <w:tabs>
          <w:tab w:val="left" w:pos="0"/>
        </w:tabs>
        <w:spacing w:after="0"/>
        <w:jc w:val="both"/>
        <w:rPr>
          <w:rFonts w:ascii="Times New Roman" w:eastAsia="Times New Roman" w:hAnsi="Times New Roman"/>
          <w:sz w:val="24"/>
          <w:szCs w:val="24"/>
        </w:rPr>
      </w:pPr>
      <w:r w:rsidRPr="007375CB">
        <w:rPr>
          <w:rFonts w:ascii="Times New Roman" w:eastAsia="Times New Roman" w:hAnsi="Times New Roman"/>
          <w:sz w:val="24"/>
          <w:szCs w:val="24"/>
        </w:rPr>
        <w:t xml:space="preserve">Повреди на </w:t>
      </w:r>
      <w:r w:rsidRPr="007375CB">
        <w:rPr>
          <w:rFonts w:ascii="Times New Roman" w:eastAsia="Times New Roman" w:hAnsi="Times New Roman"/>
          <w:i/>
          <w:sz w:val="24"/>
          <w:szCs w:val="24"/>
        </w:rPr>
        <w:t>сървъра</w:t>
      </w:r>
      <w:r w:rsidRPr="007375CB">
        <w:rPr>
          <w:rFonts w:ascii="Times New Roman" w:eastAsia="Times New Roman" w:hAnsi="Times New Roman"/>
          <w:sz w:val="24"/>
          <w:szCs w:val="24"/>
        </w:rPr>
        <w:t xml:space="preserve">: Срокът за отстраняване на възникнала повреда следва да бъде предложен в часове. Задължението за отстраняване на възникнала повреда възниква само за доставения сървър от  страна на участника. Реалният срок за отстраняване на повреди е в диапазон от 24 (двадесет и четири) до 48 (четиридесет и осем) часа, доколкото този период е възприет от Възложителя за реален.  </w:t>
      </w:r>
    </w:p>
    <w:p w:rsidR="00B15633" w:rsidRPr="00B15633" w:rsidRDefault="00B15633" w:rsidP="00B15633">
      <w:pPr>
        <w:tabs>
          <w:tab w:val="left" w:pos="567"/>
          <w:tab w:val="left" w:pos="709"/>
        </w:tabs>
        <w:spacing w:after="0" w:line="320" w:lineRule="exact"/>
        <w:ind w:left="710"/>
        <w:contextualSpacing/>
        <w:jc w:val="both"/>
        <w:rPr>
          <w:rFonts w:ascii="Times New Roman" w:hAnsi="Times New Roman"/>
          <w:sz w:val="24"/>
          <w:szCs w:val="24"/>
          <w:lang w:eastAsia="bg-BG"/>
        </w:rPr>
      </w:pPr>
    </w:p>
    <w:p w:rsidR="00657373" w:rsidRPr="00C57436" w:rsidRDefault="00657373" w:rsidP="00B70FBA">
      <w:pPr>
        <w:numPr>
          <w:ilvl w:val="0"/>
          <w:numId w:val="6"/>
        </w:numPr>
        <w:tabs>
          <w:tab w:val="left" w:pos="567"/>
          <w:tab w:val="left" w:pos="709"/>
        </w:tabs>
        <w:spacing w:after="0" w:line="320" w:lineRule="exact"/>
        <w:ind w:left="0" w:firstLine="709"/>
        <w:contextualSpacing/>
        <w:jc w:val="both"/>
        <w:rPr>
          <w:rFonts w:ascii="Times New Roman" w:hAnsi="Times New Roman"/>
          <w:sz w:val="24"/>
          <w:szCs w:val="24"/>
          <w:lang w:eastAsia="bg-BG"/>
        </w:rPr>
      </w:pPr>
      <w:r w:rsidRPr="00C57436">
        <w:rPr>
          <w:rFonts w:ascii="Times New Roman" w:hAnsi="Times New Roman"/>
          <w:bCs/>
          <w:sz w:val="24"/>
          <w:szCs w:val="24"/>
          <w:lang w:eastAsia="bg-BG"/>
        </w:rPr>
        <w:t xml:space="preserve">При дефектиране на носител на информация, същият трябва да се замени без връщане на дефектиралия носител. </w:t>
      </w:r>
      <w:r w:rsidRPr="00C57436">
        <w:rPr>
          <w:rFonts w:ascii="Times New Roman" w:hAnsi="Times New Roman"/>
          <w:sz w:val="24"/>
          <w:szCs w:val="24"/>
          <w:lang w:eastAsia="bg-BG"/>
        </w:rPr>
        <w:t>Всички разходи по време на гаранционната поддръжка са за сметка на Изпълнителя.</w:t>
      </w:r>
      <w:r w:rsidRPr="00C57436">
        <w:rPr>
          <w:rFonts w:ascii="Times New Roman" w:hAnsi="Times New Roman"/>
          <w:sz w:val="24"/>
          <w:szCs w:val="24"/>
          <w:lang w:eastAsia="bg-BG"/>
        </w:rPr>
        <w:tab/>
      </w:r>
    </w:p>
    <w:p w:rsidR="00657373" w:rsidRPr="00C57436" w:rsidRDefault="00657373" w:rsidP="00B70FBA">
      <w:pPr>
        <w:spacing w:before="120" w:after="0" w:line="240" w:lineRule="auto"/>
        <w:ind w:left="567"/>
        <w:jc w:val="both"/>
        <w:rPr>
          <w:rFonts w:ascii="Times New Roman" w:eastAsia="Times New Roman" w:hAnsi="Times New Roman"/>
          <w:sz w:val="24"/>
          <w:szCs w:val="24"/>
        </w:rPr>
      </w:pPr>
    </w:p>
    <w:p w:rsidR="00657373" w:rsidRPr="00C57436" w:rsidRDefault="00657373" w:rsidP="00657373">
      <w:pPr>
        <w:spacing w:after="120" w:line="240" w:lineRule="auto"/>
        <w:ind w:firstLine="426"/>
        <w:jc w:val="both"/>
        <w:rPr>
          <w:rFonts w:ascii="Times New Roman" w:eastAsia="Times New Roman" w:hAnsi="Times New Roman"/>
          <w:sz w:val="24"/>
          <w:szCs w:val="24"/>
        </w:rPr>
      </w:pPr>
      <w:r w:rsidRPr="00C57436">
        <w:rPr>
          <w:rFonts w:ascii="Times New Roman" w:eastAsia="Times New Roman" w:hAnsi="Times New Roman"/>
          <w:b/>
          <w:sz w:val="24"/>
          <w:szCs w:val="24"/>
        </w:rPr>
        <w:t>8.4.</w:t>
      </w:r>
      <w:r w:rsidRPr="00C57436">
        <w:rPr>
          <w:rFonts w:ascii="Times New Roman" w:eastAsia="Times New Roman" w:hAnsi="Times New Roman"/>
          <w:sz w:val="24"/>
          <w:szCs w:val="24"/>
        </w:rPr>
        <w:t xml:space="preserve"> Участникът трябва да представи Концепция за осъществяване на гаранционната поддръжка, която да включва най-малко следните параметри:</w:t>
      </w:r>
    </w:p>
    <w:p w:rsidR="00657373" w:rsidRPr="00C57436" w:rsidRDefault="00657373" w:rsidP="007B228F">
      <w:pPr>
        <w:spacing w:after="120" w:line="240" w:lineRule="auto"/>
        <w:ind w:firstLine="426"/>
        <w:contextualSpacing/>
        <w:jc w:val="both"/>
        <w:rPr>
          <w:rFonts w:ascii="Times New Roman" w:eastAsia="Times New Roman" w:hAnsi="Times New Roman"/>
          <w:sz w:val="24"/>
          <w:szCs w:val="24"/>
        </w:rPr>
      </w:pPr>
      <w:r w:rsidRPr="00C57436">
        <w:rPr>
          <w:rFonts w:ascii="Times New Roman" w:eastAsia="Times New Roman" w:hAnsi="Times New Roman"/>
          <w:sz w:val="24"/>
          <w:szCs w:val="24"/>
        </w:rPr>
        <w:t>8.4.1</w:t>
      </w:r>
      <w:r w:rsidR="007B228F" w:rsidRPr="00C57436">
        <w:rPr>
          <w:rFonts w:ascii="Times New Roman" w:eastAsia="Times New Roman" w:hAnsi="Times New Roman"/>
          <w:sz w:val="24"/>
          <w:szCs w:val="24"/>
        </w:rPr>
        <w:t xml:space="preserve">. </w:t>
      </w:r>
      <w:r w:rsidRPr="00C57436">
        <w:rPr>
          <w:rFonts w:ascii="Times New Roman" w:eastAsia="Times New Roman" w:hAnsi="Times New Roman"/>
          <w:sz w:val="24"/>
          <w:szCs w:val="24"/>
        </w:rPr>
        <w:t xml:space="preserve"> Продължителност на гаранционното обслужване за всеки един от продуктите и конфигурациите на доставеното и инсталирано технологично оборудване;</w:t>
      </w:r>
    </w:p>
    <w:p w:rsidR="00657373" w:rsidRPr="00C57436" w:rsidRDefault="00657373" w:rsidP="007B228F">
      <w:pPr>
        <w:spacing w:after="120" w:line="240" w:lineRule="auto"/>
        <w:ind w:firstLine="426"/>
        <w:contextualSpacing/>
        <w:jc w:val="both"/>
        <w:rPr>
          <w:rFonts w:ascii="Times New Roman" w:eastAsia="Times New Roman" w:hAnsi="Times New Roman"/>
          <w:sz w:val="24"/>
          <w:szCs w:val="24"/>
        </w:rPr>
      </w:pPr>
      <w:r w:rsidRPr="00C57436">
        <w:rPr>
          <w:rFonts w:ascii="Times New Roman" w:eastAsia="Times New Roman" w:hAnsi="Times New Roman"/>
          <w:sz w:val="24"/>
          <w:szCs w:val="24"/>
        </w:rPr>
        <w:t>8.4.2</w:t>
      </w:r>
      <w:r w:rsidR="007B228F" w:rsidRPr="00C57436">
        <w:rPr>
          <w:rFonts w:ascii="Times New Roman" w:eastAsia="Times New Roman" w:hAnsi="Times New Roman"/>
          <w:sz w:val="24"/>
          <w:szCs w:val="24"/>
        </w:rPr>
        <w:t xml:space="preserve">. </w:t>
      </w:r>
      <w:r w:rsidRPr="00C57436">
        <w:rPr>
          <w:rFonts w:ascii="Times New Roman" w:eastAsia="Times New Roman" w:hAnsi="Times New Roman"/>
          <w:sz w:val="24"/>
          <w:szCs w:val="24"/>
        </w:rPr>
        <w:t>Време за реакция при наличен проблем за всеки един от продуктите и конфигурациите на доставеното и инсталирано технологично оборудване – времето от момента на съобщаване до момента на потвърждаване регистрирането на повредата от Участника през определената Точка за контакт;</w:t>
      </w:r>
    </w:p>
    <w:p w:rsidR="00657373" w:rsidRPr="00C57436" w:rsidRDefault="007B228F" w:rsidP="007B228F">
      <w:pPr>
        <w:spacing w:after="120" w:line="240" w:lineRule="auto"/>
        <w:ind w:firstLine="426"/>
        <w:contextualSpacing/>
        <w:jc w:val="both"/>
        <w:rPr>
          <w:rFonts w:ascii="Times New Roman" w:eastAsia="Times New Roman" w:hAnsi="Times New Roman"/>
          <w:sz w:val="24"/>
          <w:szCs w:val="24"/>
        </w:rPr>
      </w:pPr>
      <w:r w:rsidRPr="00C57436">
        <w:rPr>
          <w:rFonts w:ascii="Times New Roman" w:eastAsia="Times New Roman" w:hAnsi="Times New Roman"/>
          <w:sz w:val="24"/>
          <w:szCs w:val="24"/>
        </w:rPr>
        <w:t xml:space="preserve">8.4.3. </w:t>
      </w:r>
      <w:r w:rsidR="00657373" w:rsidRPr="00C57436">
        <w:rPr>
          <w:rFonts w:ascii="Times New Roman" w:eastAsia="Times New Roman" w:hAnsi="Times New Roman"/>
          <w:sz w:val="24"/>
          <w:szCs w:val="24"/>
        </w:rPr>
        <w:t>Време за отстраняване на възникнала повреда - времето от момента на потвърждаването на приемането ѝ до момента на възстановяване на нормалната работоспособност чрез ремонт на повреденото устройство (елемент, продукт).</w:t>
      </w:r>
    </w:p>
    <w:p w:rsidR="00657373" w:rsidRPr="00C57436" w:rsidRDefault="00657373" w:rsidP="007B228F">
      <w:pPr>
        <w:spacing w:after="120" w:line="240" w:lineRule="auto"/>
        <w:ind w:firstLine="426"/>
        <w:contextualSpacing/>
        <w:jc w:val="both"/>
        <w:rPr>
          <w:rFonts w:ascii="Times New Roman" w:eastAsia="Times New Roman" w:hAnsi="Times New Roman"/>
          <w:sz w:val="24"/>
          <w:szCs w:val="24"/>
        </w:rPr>
      </w:pPr>
      <w:r w:rsidRPr="00C57436">
        <w:rPr>
          <w:rFonts w:ascii="Times New Roman" w:eastAsia="Times New Roman" w:hAnsi="Times New Roman"/>
          <w:sz w:val="24"/>
          <w:szCs w:val="24"/>
        </w:rPr>
        <w:t>8.4.4. Процедура за осъществяване на гаранционното обслужване.</w:t>
      </w:r>
    </w:p>
    <w:p w:rsidR="00657373" w:rsidRPr="00C57436" w:rsidRDefault="00657373" w:rsidP="00657373">
      <w:pPr>
        <w:numPr>
          <w:ilvl w:val="0"/>
          <w:numId w:val="10"/>
        </w:numPr>
        <w:spacing w:after="0" w:line="240" w:lineRule="auto"/>
        <w:ind w:left="0" w:firstLine="708"/>
        <w:jc w:val="both"/>
        <w:rPr>
          <w:rFonts w:ascii="Times New Roman" w:hAnsi="Times New Roman"/>
          <w:sz w:val="24"/>
          <w:szCs w:val="24"/>
        </w:rPr>
      </w:pPr>
      <w:r w:rsidRPr="00C57436">
        <w:rPr>
          <w:rFonts w:ascii="Times New Roman" w:hAnsi="Times New Roman"/>
          <w:sz w:val="24"/>
          <w:szCs w:val="24"/>
        </w:rPr>
        <w:t>Гаранционната хардуерна и софтуерна поддръжка е минимум 36 месеца от производителя или оторизиран от него представител, включваща и работа на място, до възстановяване работоспособността на продуктите, описани в Техническата спецификация. Срокът на поддръжката започва да тече от подписване на окончателен приемо-предавателен протокол (ОППП) за приключване на дейностите по договора;</w:t>
      </w:r>
    </w:p>
    <w:p w:rsidR="00657373" w:rsidRPr="00C57436" w:rsidRDefault="00657373" w:rsidP="00657373">
      <w:pPr>
        <w:numPr>
          <w:ilvl w:val="0"/>
          <w:numId w:val="10"/>
        </w:numPr>
        <w:spacing w:after="0" w:line="240" w:lineRule="auto"/>
        <w:ind w:left="0" w:firstLine="708"/>
        <w:jc w:val="both"/>
        <w:rPr>
          <w:rFonts w:ascii="Times New Roman" w:hAnsi="Times New Roman"/>
          <w:sz w:val="24"/>
          <w:szCs w:val="24"/>
        </w:rPr>
      </w:pPr>
      <w:r w:rsidRPr="00C57436">
        <w:rPr>
          <w:rFonts w:ascii="Times New Roman" w:hAnsi="Times New Roman"/>
          <w:sz w:val="24"/>
          <w:szCs w:val="24"/>
        </w:rPr>
        <w:t xml:space="preserve">Минималният </w:t>
      </w:r>
      <w:r w:rsidR="007B228F" w:rsidRPr="00C57436">
        <w:rPr>
          <w:rFonts w:ascii="Times New Roman" w:hAnsi="Times New Roman"/>
          <w:sz w:val="24"/>
          <w:szCs w:val="24"/>
        </w:rPr>
        <w:t>с</w:t>
      </w:r>
      <w:r w:rsidRPr="00C57436">
        <w:rPr>
          <w:rFonts w:ascii="Times New Roman" w:hAnsi="Times New Roman"/>
          <w:sz w:val="24"/>
          <w:szCs w:val="24"/>
        </w:rPr>
        <w:t xml:space="preserve">рок на гаранционна  поддръжка за всяка конкретна позиция е посочен в Техническата спецификация. Режим на поддръжка 5х8 се реализира от Изпълнителя в работни дни от 9:00 до 17:30, 5 дни в седмицата по 8 часа. </w:t>
      </w:r>
    </w:p>
    <w:p w:rsidR="00657373" w:rsidRPr="00C57436" w:rsidRDefault="00657373" w:rsidP="007B228F">
      <w:pPr>
        <w:numPr>
          <w:ilvl w:val="0"/>
          <w:numId w:val="10"/>
        </w:numPr>
        <w:spacing w:after="0" w:line="240" w:lineRule="auto"/>
        <w:ind w:left="0" w:firstLine="708"/>
        <w:jc w:val="both"/>
        <w:rPr>
          <w:rFonts w:ascii="Times New Roman" w:hAnsi="Times New Roman"/>
          <w:sz w:val="24"/>
          <w:szCs w:val="24"/>
        </w:rPr>
      </w:pPr>
      <w:r w:rsidRPr="00C57436">
        <w:rPr>
          <w:rFonts w:ascii="Times New Roman" w:hAnsi="Times New Roman"/>
          <w:sz w:val="24"/>
          <w:szCs w:val="24"/>
        </w:rPr>
        <w:t>Когато отстраняването на възникнал проблем изисква повече от определеното време за възстановяване на функционалност за отделната позиция от техническата спецификация, следва да бъде предоставено еквивалентно устройство или технологично решение за възстановяване на функционалност до п</w:t>
      </w:r>
      <w:r w:rsidR="007B228F" w:rsidRPr="00C57436">
        <w:rPr>
          <w:rFonts w:ascii="Times New Roman" w:hAnsi="Times New Roman"/>
          <w:sz w:val="24"/>
          <w:szCs w:val="24"/>
        </w:rPr>
        <w:t xml:space="preserve">ълното отстраняване </w:t>
      </w:r>
      <w:r w:rsidR="007B228F" w:rsidRPr="00C57436">
        <w:rPr>
          <w:rFonts w:ascii="Times New Roman" w:hAnsi="Times New Roman"/>
          <w:sz w:val="24"/>
          <w:szCs w:val="24"/>
        </w:rPr>
        <w:lastRenderedPageBreak/>
        <w:t xml:space="preserve">на проблема. Определянето на срока за отстраняване на възникнал проблем се определя от оторизирани лица на Изпълнителя, за което се съставя протокол. </w:t>
      </w:r>
    </w:p>
    <w:p w:rsidR="00657373" w:rsidRPr="00C57436" w:rsidRDefault="00657373" w:rsidP="00657373">
      <w:pPr>
        <w:numPr>
          <w:ilvl w:val="0"/>
          <w:numId w:val="10"/>
        </w:numPr>
        <w:spacing w:after="0" w:line="240" w:lineRule="auto"/>
        <w:ind w:left="0" w:firstLine="708"/>
        <w:jc w:val="both"/>
        <w:rPr>
          <w:rFonts w:ascii="Times New Roman" w:hAnsi="Times New Roman"/>
          <w:sz w:val="24"/>
          <w:szCs w:val="24"/>
        </w:rPr>
      </w:pPr>
      <w:r w:rsidRPr="00C57436">
        <w:rPr>
          <w:rFonts w:ascii="Times New Roman" w:hAnsi="Times New Roman"/>
          <w:sz w:val="24"/>
          <w:szCs w:val="24"/>
        </w:rPr>
        <w:t>Изпълнителят да разполага със Сервизно бюро /</w:t>
      </w:r>
      <w:r w:rsidRPr="00C57436">
        <w:rPr>
          <w:rFonts w:ascii="Times New Roman" w:hAnsi="Times New Roman"/>
          <w:sz w:val="24"/>
          <w:szCs w:val="24"/>
          <w:lang w:val="en-US"/>
        </w:rPr>
        <w:t xml:space="preserve">help desk, service desk </w:t>
      </w:r>
      <w:r w:rsidRPr="00C57436">
        <w:rPr>
          <w:rFonts w:ascii="Times New Roman" w:hAnsi="Times New Roman"/>
          <w:sz w:val="24"/>
          <w:szCs w:val="24"/>
        </w:rPr>
        <w:t>и др</w:t>
      </w:r>
      <w:r w:rsidRPr="00C57436">
        <w:rPr>
          <w:rFonts w:ascii="Times New Roman" w:hAnsi="Times New Roman"/>
          <w:sz w:val="24"/>
          <w:szCs w:val="24"/>
          <w:lang w:val="en-US"/>
        </w:rPr>
        <w:t>./</w:t>
      </w:r>
      <w:r w:rsidRPr="00C57436">
        <w:rPr>
          <w:rFonts w:ascii="Times New Roman" w:hAnsi="Times New Roman"/>
          <w:sz w:val="24"/>
          <w:szCs w:val="24"/>
        </w:rPr>
        <w:t>, в което Възложителят регистрира възникването на инцидент чрез подаване на заявка по електронна поща, регистрация в електронна система, телефон или факс.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657373" w:rsidRPr="00C57436" w:rsidRDefault="00657373" w:rsidP="00657373">
      <w:pPr>
        <w:numPr>
          <w:ilvl w:val="0"/>
          <w:numId w:val="2"/>
        </w:numPr>
        <w:spacing w:after="0" w:line="240" w:lineRule="auto"/>
        <w:ind w:left="0" w:firstLine="1068"/>
        <w:jc w:val="both"/>
        <w:rPr>
          <w:rFonts w:ascii="Times New Roman" w:hAnsi="Times New Roman"/>
          <w:sz w:val="24"/>
          <w:szCs w:val="24"/>
        </w:rPr>
      </w:pPr>
      <w:r w:rsidRPr="00C57436">
        <w:rPr>
          <w:rFonts w:ascii="Times New Roman" w:hAnsi="Times New Roman"/>
          <w:sz w:val="24"/>
          <w:szCs w:val="24"/>
        </w:rPr>
        <w:t>Под „Сервизно бюро /</w:t>
      </w:r>
      <w:r w:rsidRPr="00C57436">
        <w:rPr>
          <w:rFonts w:ascii="Times New Roman" w:hAnsi="Times New Roman"/>
          <w:sz w:val="24"/>
          <w:szCs w:val="24"/>
          <w:lang w:val="en-US"/>
        </w:rPr>
        <w:t xml:space="preserve">help desk, service desk </w:t>
      </w:r>
      <w:r w:rsidRPr="00C57436">
        <w:rPr>
          <w:rFonts w:ascii="Times New Roman" w:hAnsi="Times New Roman"/>
          <w:sz w:val="24"/>
          <w:szCs w:val="24"/>
        </w:rPr>
        <w:t>и др</w:t>
      </w:r>
      <w:r w:rsidRPr="00C57436">
        <w:rPr>
          <w:rFonts w:ascii="Times New Roman" w:hAnsi="Times New Roman"/>
          <w:sz w:val="24"/>
          <w:szCs w:val="24"/>
          <w:lang w:val="en-US"/>
        </w:rPr>
        <w:t>./</w:t>
      </w:r>
      <w:r w:rsidRPr="00C57436">
        <w:rPr>
          <w:rFonts w:ascii="Times New Roman" w:hAnsi="Times New Roman"/>
          <w:sz w:val="24"/>
          <w:szCs w:val="24"/>
        </w:rPr>
        <w:t xml:space="preserve">” следва да се разбира система, чрез която да се гарантира безпрепятственото регистриране на уведомления от страна на Възложителя  до Изпълнителя във връзка с възникнали проблеми с оборудването в срока на гаранционната поддръжка. </w:t>
      </w:r>
    </w:p>
    <w:p w:rsidR="00657373" w:rsidRPr="00C57436" w:rsidRDefault="00657373" w:rsidP="00657373">
      <w:pPr>
        <w:numPr>
          <w:ilvl w:val="0"/>
          <w:numId w:val="2"/>
        </w:numPr>
        <w:spacing w:after="0" w:line="240" w:lineRule="auto"/>
        <w:ind w:left="0" w:firstLine="1068"/>
        <w:jc w:val="both"/>
        <w:rPr>
          <w:rFonts w:ascii="Times New Roman" w:hAnsi="Times New Roman"/>
          <w:sz w:val="24"/>
          <w:szCs w:val="24"/>
        </w:rPr>
      </w:pPr>
      <w:r w:rsidRPr="00C57436">
        <w:rPr>
          <w:rFonts w:ascii="Times New Roman" w:hAnsi="Times New Roman"/>
          <w:sz w:val="24"/>
          <w:szCs w:val="24"/>
        </w:rPr>
        <w:t>Възложителят ще приеме еквивалентни на посочените по-горе системи стига същите да гарантират  безпрепятственото регистриране на уведомленията във връзка с възникнали инциденти, повреди и др. с оборудването в срока на гаранционната поддръжка</w:t>
      </w:r>
    </w:p>
    <w:p w:rsidR="00657373" w:rsidRPr="00C57436" w:rsidRDefault="00657373" w:rsidP="00657373">
      <w:pPr>
        <w:numPr>
          <w:ilvl w:val="0"/>
          <w:numId w:val="10"/>
        </w:numPr>
        <w:spacing w:after="0" w:line="240" w:lineRule="auto"/>
        <w:ind w:left="0" w:firstLine="708"/>
        <w:jc w:val="both"/>
        <w:rPr>
          <w:rFonts w:ascii="Times New Roman" w:hAnsi="Times New Roman"/>
          <w:sz w:val="24"/>
          <w:szCs w:val="24"/>
        </w:rPr>
      </w:pPr>
      <w:r w:rsidRPr="00C57436">
        <w:rPr>
          <w:rFonts w:ascii="Times New Roman" w:hAnsi="Times New Roman"/>
          <w:sz w:val="24"/>
          <w:szCs w:val="24"/>
        </w:rPr>
        <w:t>Изпълнителят да гарантира, че подаването на заявка за инцидент и регистрирането й в системата му ще е възможно 24 ч. в денонощието, 7 дни в седмицата.;</w:t>
      </w:r>
    </w:p>
    <w:p w:rsidR="00657373" w:rsidRPr="00C57436" w:rsidRDefault="00657373" w:rsidP="00657373">
      <w:pPr>
        <w:numPr>
          <w:ilvl w:val="0"/>
          <w:numId w:val="10"/>
        </w:numPr>
        <w:spacing w:after="0" w:line="240" w:lineRule="auto"/>
        <w:ind w:left="0" w:firstLine="708"/>
        <w:jc w:val="both"/>
        <w:rPr>
          <w:rFonts w:ascii="Times New Roman" w:hAnsi="Times New Roman"/>
          <w:sz w:val="24"/>
          <w:szCs w:val="24"/>
        </w:rPr>
      </w:pPr>
      <w:r w:rsidRPr="00C57436">
        <w:rPr>
          <w:rFonts w:ascii="Times New Roman" w:hAnsi="Times New Roman"/>
          <w:sz w:val="24"/>
          <w:szCs w:val="24"/>
        </w:rPr>
        <w:t xml:space="preserve">За всяка извършена дейност, Изпълнителят да изготвя и представя протокол, който съдържа описание на извършеното. Протоколът се подписва от представители на двете страни. </w:t>
      </w:r>
    </w:p>
    <w:p w:rsidR="00657373" w:rsidRPr="00C57436" w:rsidRDefault="00657373" w:rsidP="00657373">
      <w:pPr>
        <w:numPr>
          <w:ilvl w:val="0"/>
          <w:numId w:val="10"/>
        </w:numPr>
        <w:spacing w:after="0" w:line="240" w:lineRule="auto"/>
        <w:ind w:left="0" w:firstLine="708"/>
        <w:jc w:val="both"/>
        <w:rPr>
          <w:rFonts w:ascii="Times New Roman" w:hAnsi="Times New Roman"/>
          <w:sz w:val="24"/>
          <w:szCs w:val="24"/>
        </w:rPr>
      </w:pPr>
      <w:r w:rsidRPr="00C57436">
        <w:rPr>
          <w:rFonts w:ascii="Times New Roman" w:hAnsi="Times New Roman"/>
          <w:sz w:val="24"/>
          <w:szCs w:val="24"/>
        </w:rPr>
        <w:t>В случай на наличие на неотстранени и нерешени проблеми при изтичане на срока на гаранционната поддръжка, за които има подадени заявки от Възложителя, Изпълнителят се задължава да продължи работа до пълното отстраняване и решаване на проблема;</w:t>
      </w:r>
    </w:p>
    <w:p w:rsidR="00657373" w:rsidRPr="00C57436" w:rsidRDefault="00657373" w:rsidP="00657373">
      <w:pPr>
        <w:numPr>
          <w:ilvl w:val="0"/>
          <w:numId w:val="10"/>
        </w:numPr>
        <w:spacing w:after="0" w:line="240" w:lineRule="auto"/>
        <w:ind w:left="0" w:firstLine="708"/>
        <w:jc w:val="both"/>
        <w:rPr>
          <w:rFonts w:ascii="Times New Roman" w:hAnsi="Times New Roman"/>
          <w:sz w:val="24"/>
          <w:szCs w:val="24"/>
        </w:rPr>
      </w:pPr>
      <w:r w:rsidRPr="00C57436">
        <w:rPr>
          <w:rFonts w:ascii="Times New Roman" w:hAnsi="Times New Roman"/>
          <w:sz w:val="24"/>
          <w:szCs w:val="24"/>
        </w:rPr>
        <w:t>При необходимост от подмяна на компонент, за който е невъзможно да бъде подменен с нов от същия производител и модел, поради отпадане от производство или поддръжка от производителя, той да бъде подменен със съвместим със същите или по-добри параметри и при гарантиране запазване на функционалността;</w:t>
      </w:r>
    </w:p>
    <w:p w:rsidR="00657373" w:rsidRPr="00C57436" w:rsidRDefault="00657373" w:rsidP="00657373">
      <w:pPr>
        <w:numPr>
          <w:ilvl w:val="0"/>
          <w:numId w:val="10"/>
        </w:numPr>
        <w:spacing w:after="0" w:line="240" w:lineRule="auto"/>
        <w:ind w:left="0" w:firstLine="708"/>
        <w:jc w:val="both"/>
        <w:rPr>
          <w:rFonts w:ascii="Times New Roman" w:hAnsi="Times New Roman"/>
          <w:sz w:val="24"/>
          <w:szCs w:val="24"/>
        </w:rPr>
      </w:pPr>
      <w:r w:rsidRPr="00C57436">
        <w:rPr>
          <w:rFonts w:ascii="Times New Roman" w:hAnsi="Times New Roman"/>
          <w:sz w:val="24"/>
          <w:szCs w:val="24"/>
        </w:rPr>
        <w:t>При предлагането на гаранционната поддръжка, Изпълнителят да отчита фактът, че дефектирали носители на информация остават на съхранение в НИП и не се връщат на Изпълнителя при подмяната им;</w:t>
      </w:r>
    </w:p>
    <w:p w:rsidR="00657373" w:rsidRPr="00C57436" w:rsidRDefault="00657373" w:rsidP="00657373">
      <w:pPr>
        <w:numPr>
          <w:ilvl w:val="0"/>
          <w:numId w:val="10"/>
        </w:numPr>
        <w:spacing w:after="0" w:line="240" w:lineRule="auto"/>
        <w:ind w:left="0" w:firstLine="708"/>
        <w:jc w:val="both"/>
        <w:rPr>
          <w:rFonts w:ascii="Times New Roman" w:hAnsi="Times New Roman"/>
          <w:sz w:val="24"/>
          <w:szCs w:val="24"/>
        </w:rPr>
      </w:pPr>
      <w:r w:rsidRPr="00C57436">
        <w:rPr>
          <w:rFonts w:ascii="Times New Roman" w:hAnsi="Times New Roman"/>
          <w:sz w:val="24"/>
          <w:szCs w:val="24"/>
        </w:rPr>
        <w:t xml:space="preserve">Изпълнителят трябва след сключването на договор, да изготви Списък на специалистите, които ще участват в изпълнението на договора и да уведомява своевременно Възложителя за настъпили промени в Списъка, с цел осигуряване на достъп до необходимите обекти в съответствие с действащата нормативна уредба от страна на НИП. </w:t>
      </w:r>
    </w:p>
    <w:p w:rsidR="00657373" w:rsidRPr="00C57436" w:rsidRDefault="00657373" w:rsidP="007B228F">
      <w:pPr>
        <w:numPr>
          <w:ilvl w:val="0"/>
          <w:numId w:val="10"/>
        </w:numPr>
        <w:spacing w:after="0" w:line="240" w:lineRule="auto"/>
        <w:ind w:left="0" w:firstLine="708"/>
        <w:jc w:val="both"/>
        <w:rPr>
          <w:rFonts w:ascii="Times New Roman" w:hAnsi="Times New Roman"/>
          <w:sz w:val="24"/>
          <w:szCs w:val="24"/>
        </w:rPr>
      </w:pPr>
      <w:r w:rsidRPr="00C57436">
        <w:rPr>
          <w:rFonts w:ascii="Times New Roman" w:hAnsi="Times New Roman"/>
          <w:sz w:val="24"/>
          <w:szCs w:val="24"/>
        </w:rPr>
        <w:t>В случаите, когато се извърши подмяна на компонент, важи гаранцията, която производителя дава за вложения компонент. Валидните гаранции да бъдат в сила и след крайния срок на договора за гаранционна поддръжка на оборудването.</w:t>
      </w:r>
    </w:p>
    <w:p w:rsidR="00657373" w:rsidRPr="00C57436" w:rsidRDefault="00657373" w:rsidP="007B228F">
      <w:pPr>
        <w:spacing w:after="120" w:line="240" w:lineRule="auto"/>
        <w:contextualSpacing/>
        <w:jc w:val="both"/>
        <w:rPr>
          <w:rFonts w:ascii="Times New Roman" w:eastAsia="Times New Roman" w:hAnsi="Times New Roman"/>
          <w:sz w:val="24"/>
          <w:szCs w:val="24"/>
        </w:rPr>
      </w:pPr>
    </w:p>
    <w:p w:rsidR="00657373" w:rsidRPr="00C57436" w:rsidRDefault="00657373" w:rsidP="00C57436">
      <w:pPr>
        <w:spacing w:after="120" w:line="240" w:lineRule="auto"/>
        <w:ind w:firstLine="708"/>
        <w:contextualSpacing/>
        <w:jc w:val="both"/>
        <w:rPr>
          <w:rFonts w:ascii="Times New Roman" w:eastAsia="Times New Roman" w:hAnsi="Times New Roman"/>
          <w:sz w:val="24"/>
          <w:szCs w:val="24"/>
        </w:rPr>
      </w:pPr>
      <w:r w:rsidRPr="00C57436">
        <w:rPr>
          <w:rFonts w:ascii="Times New Roman" w:eastAsia="Times New Roman" w:hAnsi="Times New Roman"/>
          <w:sz w:val="24"/>
          <w:szCs w:val="24"/>
        </w:rPr>
        <w:t>8.5</w:t>
      </w:r>
      <w:r w:rsidR="00372911">
        <w:rPr>
          <w:rFonts w:ascii="Times New Roman" w:eastAsia="Times New Roman" w:hAnsi="Times New Roman"/>
          <w:sz w:val="24"/>
          <w:szCs w:val="24"/>
        </w:rPr>
        <w:t>.</w:t>
      </w:r>
      <w:r w:rsidRPr="00C57436">
        <w:rPr>
          <w:rFonts w:ascii="Times New Roman" w:eastAsia="Times New Roman" w:hAnsi="Times New Roman"/>
          <w:sz w:val="24"/>
          <w:szCs w:val="24"/>
        </w:rPr>
        <w:t xml:space="preserve"> Изисквания към инсталация / монтаж и пускане в експлоатация:</w:t>
      </w:r>
    </w:p>
    <w:p w:rsidR="00657373" w:rsidRPr="00C57436" w:rsidRDefault="00657373" w:rsidP="00657373">
      <w:pPr>
        <w:spacing w:after="120" w:line="240" w:lineRule="auto"/>
        <w:contextualSpacing/>
        <w:jc w:val="both"/>
        <w:rPr>
          <w:rFonts w:ascii="Times New Roman" w:eastAsia="Times New Roman" w:hAnsi="Times New Roman"/>
          <w:sz w:val="24"/>
          <w:szCs w:val="24"/>
        </w:rPr>
      </w:pPr>
    </w:p>
    <w:p w:rsidR="00657373" w:rsidRPr="00C57436" w:rsidRDefault="00657373" w:rsidP="007B228F">
      <w:pPr>
        <w:spacing w:after="120" w:line="240" w:lineRule="auto"/>
        <w:ind w:firstLine="709"/>
        <w:contextualSpacing/>
        <w:jc w:val="both"/>
        <w:rPr>
          <w:rFonts w:ascii="Times New Roman" w:eastAsia="Times New Roman" w:hAnsi="Times New Roman"/>
          <w:sz w:val="24"/>
          <w:szCs w:val="24"/>
        </w:rPr>
      </w:pPr>
      <w:r w:rsidRPr="00C57436">
        <w:rPr>
          <w:rFonts w:ascii="Times New Roman" w:eastAsia="Times New Roman" w:hAnsi="Times New Roman"/>
          <w:sz w:val="24"/>
          <w:szCs w:val="24"/>
        </w:rPr>
        <w:t>•</w:t>
      </w:r>
      <w:r w:rsidRPr="00C57436">
        <w:rPr>
          <w:rFonts w:ascii="Times New Roman" w:eastAsia="Times New Roman" w:hAnsi="Times New Roman"/>
          <w:sz w:val="24"/>
          <w:szCs w:val="24"/>
        </w:rPr>
        <w:tab/>
        <w:t>Изпълнителят по договора е отговорен за цялостната инсталация и пускане в експлоатация на доставеното оборудване;</w:t>
      </w:r>
    </w:p>
    <w:p w:rsidR="00657373" w:rsidRPr="00C57436" w:rsidRDefault="00657373" w:rsidP="007B228F">
      <w:pPr>
        <w:spacing w:after="120" w:line="240" w:lineRule="auto"/>
        <w:ind w:firstLine="709"/>
        <w:contextualSpacing/>
        <w:jc w:val="both"/>
        <w:rPr>
          <w:rFonts w:ascii="Times New Roman" w:eastAsia="Times New Roman" w:hAnsi="Times New Roman"/>
          <w:sz w:val="24"/>
          <w:szCs w:val="24"/>
        </w:rPr>
      </w:pPr>
      <w:r w:rsidRPr="00C57436">
        <w:rPr>
          <w:rFonts w:ascii="Times New Roman" w:eastAsia="Times New Roman" w:hAnsi="Times New Roman"/>
          <w:sz w:val="24"/>
          <w:szCs w:val="24"/>
        </w:rPr>
        <w:t>•</w:t>
      </w:r>
      <w:r w:rsidRPr="00C57436">
        <w:rPr>
          <w:rFonts w:ascii="Times New Roman" w:eastAsia="Times New Roman" w:hAnsi="Times New Roman"/>
          <w:sz w:val="24"/>
          <w:szCs w:val="24"/>
        </w:rPr>
        <w:tab/>
        <w:t>Изпълнителят по договора е отговорен за осигуряване на успешното взаимно функциониране на всички инсталирани продукти в комуникационно-информационната среда на Възложителя;</w:t>
      </w:r>
    </w:p>
    <w:p w:rsidR="00657373" w:rsidRPr="00C57436" w:rsidRDefault="00657373" w:rsidP="007B228F">
      <w:pPr>
        <w:tabs>
          <w:tab w:val="left" w:pos="567"/>
        </w:tabs>
        <w:spacing w:after="120" w:line="240" w:lineRule="auto"/>
        <w:ind w:firstLine="709"/>
        <w:contextualSpacing/>
        <w:jc w:val="both"/>
        <w:rPr>
          <w:rFonts w:ascii="Times New Roman" w:eastAsia="Times New Roman" w:hAnsi="Times New Roman"/>
          <w:sz w:val="24"/>
          <w:szCs w:val="24"/>
        </w:rPr>
      </w:pPr>
      <w:r w:rsidRPr="00C57436">
        <w:rPr>
          <w:rFonts w:ascii="Times New Roman" w:eastAsia="Times New Roman" w:hAnsi="Times New Roman"/>
          <w:sz w:val="24"/>
          <w:szCs w:val="24"/>
        </w:rPr>
        <w:lastRenderedPageBreak/>
        <w:t>•</w:t>
      </w:r>
      <w:r w:rsidRPr="00C57436">
        <w:rPr>
          <w:rFonts w:ascii="Times New Roman" w:eastAsia="Times New Roman" w:hAnsi="Times New Roman"/>
          <w:sz w:val="24"/>
          <w:szCs w:val="24"/>
        </w:rPr>
        <w:tab/>
        <w:t>Настройките на оборудването и цялостното интегриране в комуникационно-информационната среда на Възложителя ще се извършат от Изпълнителя съвместно с квалифицирани специалисти на Възложителя.</w:t>
      </w:r>
    </w:p>
    <w:p w:rsidR="00657373" w:rsidRPr="00C57436" w:rsidRDefault="00657373" w:rsidP="00657373">
      <w:pPr>
        <w:pStyle w:val="Heading2"/>
        <w:rPr>
          <w:rFonts w:ascii="Times New Roman" w:hAnsi="Times New Roman"/>
          <w:i w:val="0"/>
          <w:sz w:val="24"/>
          <w:szCs w:val="24"/>
        </w:rPr>
      </w:pPr>
      <w:r w:rsidRPr="00C57436">
        <w:rPr>
          <w:rFonts w:ascii="Times New Roman" w:hAnsi="Times New Roman"/>
          <w:i w:val="0"/>
          <w:sz w:val="24"/>
          <w:szCs w:val="24"/>
        </w:rPr>
        <w:t xml:space="preserve">9.  Начин на приемане на извършените дейности от Изпълнителя: </w:t>
      </w:r>
    </w:p>
    <w:p w:rsidR="00657373" w:rsidRPr="00C57436" w:rsidRDefault="00657373" w:rsidP="00657373">
      <w:pPr>
        <w:spacing w:after="120" w:line="240" w:lineRule="auto"/>
        <w:ind w:firstLine="360"/>
        <w:contextualSpacing/>
        <w:jc w:val="both"/>
        <w:rPr>
          <w:rFonts w:ascii="Times New Roman" w:eastAsia="Times New Roman" w:hAnsi="Times New Roman"/>
          <w:sz w:val="24"/>
          <w:szCs w:val="24"/>
        </w:rPr>
      </w:pPr>
      <w:r w:rsidRPr="00C57436">
        <w:rPr>
          <w:rFonts w:ascii="Times New Roman" w:eastAsia="Times New Roman" w:hAnsi="Times New Roman"/>
          <w:b/>
          <w:sz w:val="24"/>
          <w:szCs w:val="24"/>
        </w:rPr>
        <w:t xml:space="preserve">9.1. </w:t>
      </w:r>
      <w:r w:rsidRPr="00C57436">
        <w:rPr>
          <w:rFonts w:ascii="Times New Roman" w:eastAsia="Times New Roman" w:hAnsi="Times New Roman"/>
          <w:sz w:val="24"/>
          <w:szCs w:val="24"/>
        </w:rPr>
        <w:t>За извършената доставка и инсталиране на технологичното оборудване, необходимо за изграждане и внедряване на ИСУПО и създаване на условия за провеждане на учебен процес в безхартиена среда, се съставят следните приемателно-предавателни протоколи:</w:t>
      </w:r>
    </w:p>
    <w:p w:rsidR="00657373" w:rsidRPr="00C57436" w:rsidRDefault="00657373" w:rsidP="00657373">
      <w:pPr>
        <w:numPr>
          <w:ilvl w:val="0"/>
          <w:numId w:val="7"/>
        </w:numPr>
        <w:spacing w:after="120" w:line="240" w:lineRule="auto"/>
        <w:ind w:left="0" w:firstLine="426"/>
        <w:contextualSpacing/>
        <w:jc w:val="both"/>
        <w:rPr>
          <w:rFonts w:ascii="Times New Roman" w:eastAsia="Times New Roman" w:hAnsi="Times New Roman"/>
          <w:sz w:val="24"/>
          <w:szCs w:val="24"/>
        </w:rPr>
      </w:pPr>
      <w:r w:rsidRPr="00C57436">
        <w:rPr>
          <w:rFonts w:ascii="Times New Roman" w:eastAsia="Times New Roman" w:hAnsi="Times New Roman"/>
          <w:sz w:val="24"/>
          <w:szCs w:val="24"/>
        </w:rPr>
        <w:t>Първият приемателно-предавателен протокол е констативен, че доставката е извършена в срок и съгласно изискванията към оборудването, описани в настоящата техническа спецификация.</w:t>
      </w:r>
    </w:p>
    <w:p w:rsidR="00657373" w:rsidRPr="00C57436" w:rsidRDefault="00657373" w:rsidP="00657373">
      <w:pPr>
        <w:numPr>
          <w:ilvl w:val="0"/>
          <w:numId w:val="7"/>
        </w:numPr>
        <w:spacing w:after="120" w:line="240" w:lineRule="auto"/>
        <w:ind w:left="0" w:firstLine="426"/>
        <w:contextualSpacing/>
        <w:jc w:val="both"/>
        <w:rPr>
          <w:rFonts w:ascii="Times New Roman" w:eastAsia="Times New Roman" w:hAnsi="Times New Roman"/>
          <w:sz w:val="24"/>
          <w:szCs w:val="24"/>
        </w:rPr>
      </w:pPr>
      <w:r w:rsidRPr="00C57436">
        <w:rPr>
          <w:rFonts w:ascii="Times New Roman" w:eastAsia="Times New Roman" w:hAnsi="Times New Roman"/>
          <w:sz w:val="24"/>
          <w:szCs w:val="24"/>
        </w:rPr>
        <w:t xml:space="preserve">Вторият приемателно-предавателен протокол е констативен, че оборудването е тествано и е извършено съответното обучение за работа с него. </w:t>
      </w:r>
    </w:p>
    <w:p w:rsidR="00657373" w:rsidRPr="00C57436" w:rsidRDefault="00657373" w:rsidP="00657373">
      <w:pPr>
        <w:numPr>
          <w:ilvl w:val="0"/>
          <w:numId w:val="7"/>
        </w:numPr>
        <w:spacing w:after="120" w:line="240" w:lineRule="auto"/>
        <w:ind w:left="0" w:firstLine="426"/>
        <w:contextualSpacing/>
        <w:jc w:val="both"/>
        <w:rPr>
          <w:rFonts w:ascii="Times New Roman" w:eastAsia="Times New Roman" w:hAnsi="Times New Roman"/>
          <w:sz w:val="24"/>
          <w:szCs w:val="24"/>
        </w:rPr>
      </w:pPr>
      <w:r w:rsidRPr="00C57436">
        <w:rPr>
          <w:rFonts w:ascii="Times New Roman" w:eastAsia="Times New Roman" w:hAnsi="Times New Roman"/>
          <w:sz w:val="24"/>
          <w:szCs w:val="24"/>
        </w:rPr>
        <w:t>Третият приемателно-предавателен протокол е окончателен, с който се приема въведеното в ек</w:t>
      </w:r>
      <w:r w:rsidR="00372911">
        <w:rPr>
          <w:rFonts w:ascii="Times New Roman" w:eastAsia="Times New Roman" w:hAnsi="Times New Roman"/>
          <w:sz w:val="24"/>
          <w:szCs w:val="24"/>
        </w:rPr>
        <w:t>с</w:t>
      </w:r>
      <w:r w:rsidRPr="00C57436">
        <w:rPr>
          <w:rFonts w:ascii="Times New Roman" w:eastAsia="Times New Roman" w:hAnsi="Times New Roman"/>
          <w:sz w:val="24"/>
          <w:szCs w:val="24"/>
        </w:rPr>
        <w:t>плоатация оборудване.</w:t>
      </w:r>
    </w:p>
    <w:p w:rsidR="00657373" w:rsidRPr="00C57436" w:rsidRDefault="00657373" w:rsidP="00657373">
      <w:pPr>
        <w:spacing w:after="120" w:line="240" w:lineRule="auto"/>
        <w:ind w:firstLine="567"/>
        <w:contextualSpacing/>
        <w:jc w:val="both"/>
        <w:rPr>
          <w:rFonts w:ascii="Times New Roman" w:eastAsia="Times New Roman" w:hAnsi="Times New Roman"/>
          <w:sz w:val="24"/>
          <w:szCs w:val="24"/>
        </w:rPr>
      </w:pPr>
      <w:r w:rsidRPr="00C57436">
        <w:rPr>
          <w:rFonts w:ascii="Times New Roman" w:eastAsia="Times New Roman" w:hAnsi="Times New Roman"/>
          <w:b/>
          <w:sz w:val="24"/>
          <w:szCs w:val="24"/>
        </w:rPr>
        <w:t>9.2.</w:t>
      </w:r>
      <w:r w:rsidRPr="00C57436">
        <w:rPr>
          <w:rFonts w:ascii="Times New Roman" w:eastAsia="Times New Roman" w:hAnsi="Times New Roman"/>
          <w:sz w:val="24"/>
          <w:szCs w:val="24"/>
        </w:rPr>
        <w:t xml:space="preserve"> В периодите между първия, втория и окончателния протокол Възложителят има право да иска Изпълнителят да коригира изпълнението в съответствие с предоставени    указания и насоки., съобразно заложените технически спецификации и техническото предложение на участника.</w:t>
      </w:r>
    </w:p>
    <w:p w:rsidR="00657373" w:rsidRPr="00C57436" w:rsidRDefault="00657373" w:rsidP="00657373">
      <w:pPr>
        <w:widowControl w:val="0"/>
        <w:tabs>
          <w:tab w:val="left" w:pos="1085"/>
        </w:tabs>
        <w:spacing w:after="0"/>
        <w:jc w:val="both"/>
        <w:rPr>
          <w:rFonts w:ascii="Times New Roman" w:eastAsia="Times New Roman" w:hAnsi="Times New Roman"/>
          <w:b/>
          <w:bCs/>
          <w:sz w:val="24"/>
          <w:szCs w:val="24"/>
          <w:lang w:eastAsia="bg-BG" w:bidi="bg-BG"/>
        </w:rPr>
      </w:pPr>
    </w:p>
    <w:p w:rsidR="00657373" w:rsidRPr="00C57436" w:rsidRDefault="00657373" w:rsidP="00657373">
      <w:pPr>
        <w:widowControl w:val="0"/>
        <w:tabs>
          <w:tab w:val="left" w:pos="1086"/>
        </w:tabs>
        <w:spacing w:after="0"/>
        <w:jc w:val="both"/>
        <w:rPr>
          <w:rFonts w:ascii="Times New Roman" w:eastAsia="Times New Roman" w:hAnsi="Times New Roman"/>
          <w:sz w:val="24"/>
          <w:szCs w:val="24"/>
          <w:lang w:eastAsia="bg-BG" w:bidi="bg-BG"/>
        </w:rPr>
      </w:pPr>
      <w:r w:rsidRPr="00C57436">
        <w:rPr>
          <w:rFonts w:ascii="Times New Roman" w:eastAsia="Times New Roman" w:hAnsi="Times New Roman"/>
          <w:b/>
          <w:sz w:val="24"/>
          <w:szCs w:val="24"/>
          <w:lang w:eastAsia="bg-BG" w:bidi="bg-BG"/>
        </w:rPr>
        <w:t xml:space="preserve">      10. </w:t>
      </w:r>
      <w:r w:rsidRPr="00C57436">
        <w:rPr>
          <w:rFonts w:ascii="Times New Roman" w:eastAsia="Times New Roman" w:hAnsi="Times New Roman"/>
          <w:sz w:val="24"/>
          <w:szCs w:val="24"/>
          <w:lang w:eastAsia="bg-BG" w:bidi="bg-BG"/>
        </w:rPr>
        <w:t>Изпълнителят следва да изпълнява всички мерки за информация и комуникация в съответствие с разпоредбите на Приложение ХІІ от Регламент (ЕС) № 1303/2013, Единния наръчник на бенефициента за прилагане на правилата за информация и комуникация 2014-2020 г. (публикуван е на Единния информационен портал: www.eufunds.bg, секция „Програмен период 2014-2020”, раздел „Национална комуникационна стратегия“).</w:t>
      </w:r>
    </w:p>
    <w:p w:rsidR="00657373" w:rsidRPr="00C57436" w:rsidRDefault="00657373" w:rsidP="00657373">
      <w:pPr>
        <w:widowControl w:val="0"/>
        <w:tabs>
          <w:tab w:val="left" w:pos="1086"/>
        </w:tabs>
        <w:spacing w:after="0"/>
        <w:jc w:val="both"/>
        <w:rPr>
          <w:rFonts w:ascii="Times New Roman" w:eastAsia="Times New Roman" w:hAnsi="Times New Roman"/>
          <w:b/>
          <w:sz w:val="24"/>
          <w:szCs w:val="24"/>
          <w:lang w:eastAsia="bg-BG" w:bidi="bg-BG"/>
        </w:rPr>
      </w:pPr>
    </w:p>
    <w:sectPr w:rsidR="00657373" w:rsidRPr="00C57436" w:rsidSect="008A0D8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C77EEF" w15:done="0"/>
  <w15:commentEx w15:paraId="5AB217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CB8" w:rsidRDefault="00595CB8" w:rsidP="00657373">
      <w:pPr>
        <w:spacing w:after="0" w:line="240" w:lineRule="auto"/>
      </w:pPr>
      <w:r>
        <w:separator/>
      </w:r>
    </w:p>
  </w:endnote>
  <w:endnote w:type="continuationSeparator" w:id="1">
    <w:p w:rsidR="00595CB8" w:rsidRDefault="00595CB8" w:rsidP="00657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CB8" w:rsidRDefault="00595CB8" w:rsidP="00657373">
      <w:pPr>
        <w:spacing w:after="0" w:line="240" w:lineRule="auto"/>
      </w:pPr>
      <w:r>
        <w:separator/>
      </w:r>
    </w:p>
  </w:footnote>
  <w:footnote w:type="continuationSeparator" w:id="1">
    <w:p w:rsidR="00595CB8" w:rsidRDefault="00595CB8" w:rsidP="00657373">
      <w:pPr>
        <w:spacing w:after="0" w:line="240" w:lineRule="auto"/>
      </w:pPr>
      <w:r>
        <w:continuationSeparator/>
      </w:r>
    </w:p>
  </w:footnote>
  <w:footnote w:id="2">
    <w:p w:rsidR="007375CB" w:rsidRDefault="007375CB" w:rsidP="00657373">
      <w:pPr>
        <w:pStyle w:val="FootnoteText"/>
      </w:pPr>
      <w:r>
        <w:rPr>
          <w:rStyle w:val="FootnoteReference"/>
        </w:rPr>
        <w:footnoteRef/>
      </w:r>
      <w:r>
        <w:t xml:space="preserve"> В позицията са включени лицензи за операционна система на лаптопите, виж колона „Спецификация“.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A0F"/>
    <w:multiLevelType w:val="hybridMultilevel"/>
    <w:tmpl w:val="0B483CAA"/>
    <w:lvl w:ilvl="0" w:tplc="04020009">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1803243"/>
    <w:multiLevelType w:val="hybridMultilevel"/>
    <w:tmpl w:val="5A4CB30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E864C8F"/>
    <w:multiLevelType w:val="multilevel"/>
    <w:tmpl w:val="8B9EAD0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EAA528D"/>
    <w:multiLevelType w:val="hybridMultilevel"/>
    <w:tmpl w:val="3DDEE946"/>
    <w:lvl w:ilvl="0" w:tplc="AD4E10B4">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1B0273"/>
    <w:multiLevelType w:val="hybridMultilevel"/>
    <w:tmpl w:val="BF385246"/>
    <w:lvl w:ilvl="0" w:tplc="CF024044">
      <w:start w:val="8"/>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5">
    <w:nsid w:val="19AA32B1"/>
    <w:multiLevelType w:val="hybridMultilevel"/>
    <w:tmpl w:val="8FF67266"/>
    <w:lvl w:ilvl="0" w:tplc="A3184828">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8ED4E90"/>
    <w:multiLevelType w:val="hybridMultilevel"/>
    <w:tmpl w:val="63D20F34"/>
    <w:lvl w:ilvl="0" w:tplc="0402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A2681"/>
    <w:multiLevelType w:val="hybridMultilevel"/>
    <w:tmpl w:val="BF84B384"/>
    <w:lvl w:ilvl="0" w:tplc="4250711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D14D7"/>
    <w:multiLevelType w:val="hybridMultilevel"/>
    <w:tmpl w:val="485ECFD8"/>
    <w:lvl w:ilvl="0" w:tplc="04020001">
      <w:start w:val="7"/>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7143E6B"/>
    <w:multiLevelType w:val="multilevel"/>
    <w:tmpl w:val="A72AAA16"/>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0">
    <w:nsid w:val="70A37D5D"/>
    <w:multiLevelType w:val="hybridMultilevel"/>
    <w:tmpl w:val="60C835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730C5BAD"/>
    <w:multiLevelType w:val="multilevel"/>
    <w:tmpl w:val="1868CDBA"/>
    <w:lvl w:ilvl="0">
      <w:start w:val="1"/>
      <w:numFmt w:val="decimal"/>
      <w:pStyle w:val="Heading1"/>
      <w:suff w:val="space"/>
      <w:lvlText w:val="Чл. %1"/>
      <w:lvlJc w:val="left"/>
      <w:rPr>
        <w:rFonts w:hint="default"/>
      </w:rPr>
    </w:lvl>
    <w:lvl w:ilvl="1">
      <w:start w:val="1"/>
      <w:numFmt w:val="none"/>
      <w:pStyle w:val="Heading2"/>
      <w:suff w:val="nothing"/>
      <w:lvlText w:val=""/>
      <w:lvlJc w:val="left"/>
      <w:rPr>
        <w:rFonts w:hint="default"/>
      </w:rPr>
    </w:lvl>
    <w:lvl w:ilvl="2">
      <w:start w:val="1"/>
      <w:numFmt w:val="none"/>
      <w:pStyle w:val="Heading3"/>
      <w:suff w:val="nothing"/>
      <w:lvlText w:val=""/>
      <w:lvlJc w:val="left"/>
      <w:rPr>
        <w:rFonts w:hint="default"/>
      </w:rPr>
    </w:lvl>
    <w:lvl w:ilvl="3">
      <w:start w:val="1"/>
      <w:numFmt w:val="none"/>
      <w:pStyle w:val="Heading4"/>
      <w:suff w:val="nothing"/>
      <w:lvlText w:val=""/>
      <w:lvlJc w:val="left"/>
      <w:rPr>
        <w:rFonts w:hint="default"/>
      </w:rPr>
    </w:lvl>
    <w:lvl w:ilvl="4">
      <w:start w:val="1"/>
      <w:numFmt w:val="none"/>
      <w:pStyle w:val="Heading5"/>
      <w:suff w:val="nothing"/>
      <w:lvlText w:val=""/>
      <w:lvlJc w:val="left"/>
      <w:rPr>
        <w:rFonts w:hint="default"/>
      </w:rPr>
    </w:lvl>
    <w:lvl w:ilvl="5">
      <w:start w:val="1"/>
      <w:numFmt w:val="none"/>
      <w:pStyle w:val="Heading6"/>
      <w:suff w:val="nothing"/>
      <w:lvlText w:val=""/>
      <w:lvlJc w:val="left"/>
      <w:rPr>
        <w:rFonts w:hint="default"/>
      </w:rPr>
    </w:lvl>
    <w:lvl w:ilvl="6">
      <w:start w:val="1"/>
      <w:numFmt w:val="none"/>
      <w:pStyle w:val="Heading7"/>
      <w:suff w:val="nothing"/>
      <w:lvlText w:val=""/>
      <w:lvlJc w:val="left"/>
      <w:rPr>
        <w:rFonts w:hint="default"/>
      </w:rPr>
    </w:lvl>
    <w:lvl w:ilvl="7">
      <w:start w:val="1"/>
      <w:numFmt w:val="none"/>
      <w:pStyle w:val="Heading8"/>
      <w:suff w:val="nothing"/>
      <w:lvlText w:val=""/>
      <w:lvlJc w:val="left"/>
      <w:rPr>
        <w:rFonts w:hint="default"/>
      </w:rPr>
    </w:lvl>
    <w:lvl w:ilvl="8">
      <w:start w:val="1"/>
      <w:numFmt w:val="none"/>
      <w:pStyle w:val="Heading9"/>
      <w:suff w:val="nothing"/>
      <w:lvlText w:val=""/>
      <w:lvlJc w:val="left"/>
      <w:rPr>
        <w:rFonts w:hint="default"/>
      </w:rPr>
    </w:lvl>
  </w:abstractNum>
  <w:abstractNum w:abstractNumId="12">
    <w:nsid w:val="7D6C7BEE"/>
    <w:multiLevelType w:val="multilevel"/>
    <w:tmpl w:val="5AF04628"/>
    <w:lvl w:ilvl="0">
      <w:start w:val="1"/>
      <w:numFmt w:val="bullet"/>
      <w:lvlText w:val=""/>
      <w:lvlJc w:val="left"/>
      <w:pPr>
        <w:ind w:left="360" w:hanging="360"/>
      </w:pPr>
      <w:rPr>
        <w:rFonts w:ascii="Wingdings" w:hAnsi="Wingding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7E8D4E05"/>
    <w:multiLevelType w:val="hybridMultilevel"/>
    <w:tmpl w:val="674AFCDA"/>
    <w:lvl w:ilvl="0" w:tplc="CF9626D0">
      <w:start w:val="2"/>
      <w:numFmt w:val="bullet"/>
      <w:lvlText w:val="-"/>
      <w:lvlJc w:val="left"/>
      <w:pPr>
        <w:ind w:left="644" w:hanging="360"/>
      </w:pPr>
      <w:rPr>
        <w:rFonts w:ascii="Times New Roman" w:eastAsia="Calibr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1"/>
  </w:num>
  <w:num w:numId="2">
    <w:abstractNumId w:val="10"/>
  </w:num>
  <w:num w:numId="3">
    <w:abstractNumId w:val="2"/>
  </w:num>
  <w:num w:numId="4">
    <w:abstractNumId w:val="6"/>
  </w:num>
  <w:num w:numId="5">
    <w:abstractNumId w:val="1"/>
  </w:num>
  <w:num w:numId="6">
    <w:abstractNumId w:val="0"/>
  </w:num>
  <w:num w:numId="7">
    <w:abstractNumId w:val="12"/>
  </w:num>
  <w:num w:numId="8">
    <w:abstractNumId w:val="5"/>
  </w:num>
  <w:num w:numId="9">
    <w:abstractNumId w:val="3"/>
  </w:num>
  <w:num w:numId="10">
    <w:abstractNumId w:val="7"/>
  </w:num>
  <w:num w:numId="11">
    <w:abstractNumId w:val="9"/>
  </w:num>
  <w:num w:numId="12">
    <w:abstractNumId w:val="13"/>
  </w:num>
  <w:num w:numId="13">
    <w:abstractNumId w:val="8"/>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лиана Евгениева">
    <w15:presenceInfo w15:providerId="AD" w15:userId="S-1-5-21-1360137341-2044736087-2044928816-108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hyphenationZone w:val="425"/>
  <w:characterSpacingControl w:val="doNotCompress"/>
  <w:footnotePr>
    <w:footnote w:id="0"/>
    <w:footnote w:id="1"/>
  </w:footnotePr>
  <w:endnotePr>
    <w:endnote w:id="0"/>
    <w:endnote w:id="1"/>
  </w:endnotePr>
  <w:compat/>
  <w:rsids>
    <w:rsidRoot w:val="00657373"/>
    <w:rsid w:val="000C5403"/>
    <w:rsid w:val="00104019"/>
    <w:rsid w:val="00136237"/>
    <w:rsid w:val="00163A7E"/>
    <w:rsid w:val="001B5CC5"/>
    <w:rsid w:val="001C024A"/>
    <w:rsid w:val="001F4620"/>
    <w:rsid w:val="0032640A"/>
    <w:rsid w:val="00372911"/>
    <w:rsid w:val="00383AB7"/>
    <w:rsid w:val="003B42C2"/>
    <w:rsid w:val="003D7091"/>
    <w:rsid w:val="003E0792"/>
    <w:rsid w:val="00423B0B"/>
    <w:rsid w:val="004454F2"/>
    <w:rsid w:val="004549A8"/>
    <w:rsid w:val="004D1E4B"/>
    <w:rsid w:val="0050590C"/>
    <w:rsid w:val="005609FA"/>
    <w:rsid w:val="00560A66"/>
    <w:rsid w:val="00595CB8"/>
    <w:rsid w:val="005B5873"/>
    <w:rsid w:val="005F12AC"/>
    <w:rsid w:val="006457D3"/>
    <w:rsid w:val="00657373"/>
    <w:rsid w:val="006E6909"/>
    <w:rsid w:val="007375CB"/>
    <w:rsid w:val="00745BA9"/>
    <w:rsid w:val="007548CC"/>
    <w:rsid w:val="007B228F"/>
    <w:rsid w:val="008A0D80"/>
    <w:rsid w:val="008E24BF"/>
    <w:rsid w:val="00943E91"/>
    <w:rsid w:val="009A69F6"/>
    <w:rsid w:val="009D6DB7"/>
    <w:rsid w:val="00AB574D"/>
    <w:rsid w:val="00AD20C3"/>
    <w:rsid w:val="00B13461"/>
    <w:rsid w:val="00B15633"/>
    <w:rsid w:val="00B70FBA"/>
    <w:rsid w:val="00C57436"/>
    <w:rsid w:val="00D04B0C"/>
    <w:rsid w:val="00D06B18"/>
    <w:rsid w:val="00D1201E"/>
    <w:rsid w:val="00D4554E"/>
    <w:rsid w:val="00D702DB"/>
    <w:rsid w:val="00D85CD2"/>
    <w:rsid w:val="00DA027E"/>
    <w:rsid w:val="00DB4760"/>
    <w:rsid w:val="00E5478D"/>
    <w:rsid w:val="00E9686E"/>
    <w:rsid w:val="00ED28B7"/>
    <w:rsid w:val="00EE7F4E"/>
    <w:rsid w:val="00F6301B"/>
    <w:rsid w:val="00F947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73"/>
    <w:rPr>
      <w:rFonts w:ascii="Calibri" w:eastAsia="Calibri" w:hAnsi="Calibri" w:cs="Times New Roman"/>
    </w:rPr>
  </w:style>
  <w:style w:type="paragraph" w:styleId="Heading1">
    <w:name w:val="heading 1"/>
    <w:basedOn w:val="Normal"/>
    <w:next w:val="Normal"/>
    <w:link w:val="Heading1Char"/>
    <w:uiPriority w:val="99"/>
    <w:qFormat/>
    <w:rsid w:val="00657373"/>
    <w:pPr>
      <w:keepNext/>
      <w:numPr>
        <w:numId w:val="1"/>
      </w:numPr>
      <w:spacing w:before="240" w:after="60" w:line="240" w:lineRule="auto"/>
      <w:outlineLvl w:val="0"/>
    </w:pPr>
    <w:rPr>
      <w:rFonts w:ascii="Arial" w:eastAsia="Times New Roman" w:hAnsi="Arial"/>
      <w:b/>
      <w:bCs/>
      <w:kern w:val="32"/>
      <w:sz w:val="32"/>
      <w:szCs w:val="32"/>
      <w:lang w:eastAsia="bg-BG"/>
    </w:rPr>
  </w:style>
  <w:style w:type="paragraph" w:styleId="Heading2">
    <w:name w:val="heading 2"/>
    <w:basedOn w:val="Normal"/>
    <w:next w:val="Normal"/>
    <w:link w:val="Heading2Char"/>
    <w:uiPriority w:val="99"/>
    <w:qFormat/>
    <w:rsid w:val="00657373"/>
    <w:pPr>
      <w:keepNext/>
      <w:numPr>
        <w:ilvl w:val="1"/>
        <w:numId w:val="1"/>
      </w:numPr>
      <w:spacing w:before="240" w:after="60" w:line="240" w:lineRule="auto"/>
      <w:outlineLvl w:val="1"/>
    </w:pPr>
    <w:rPr>
      <w:rFonts w:ascii="Arial" w:eastAsia="Times New Roman" w:hAnsi="Arial"/>
      <w:b/>
      <w:bCs/>
      <w:i/>
      <w:iCs/>
      <w:sz w:val="28"/>
      <w:szCs w:val="28"/>
      <w:lang w:eastAsia="bg-BG"/>
    </w:rPr>
  </w:style>
  <w:style w:type="paragraph" w:styleId="Heading3">
    <w:name w:val="heading 3"/>
    <w:basedOn w:val="Normal"/>
    <w:next w:val="Normal"/>
    <w:link w:val="Heading3Char"/>
    <w:uiPriority w:val="99"/>
    <w:qFormat/>
    <w:rsid w:val="00657373"/>
    <w:pPr>
      <w:keepNext/>
      <w:numPr>
        <w:ilvl w:val="2"/>
        <w:numId w:val="1"/>
      </w:numPr>
      <w:spacing w:before="240" w:after="60" w:line="240" w:lineRule="auto"/>
      <w:outlineLvl w:val="2"/>
    </w:pPr>
    <w:rPr>
      <w:rFonts w:ascii="Arial" w:eastAsia="Times New Roman" w:hAnsi="Arial"/>
      <w:b/>
      <w:bCs/>
      <w:sz w:val="26"/>
      <w:szCs w:val="26"/>
      <w:lang w:eastAsia="bg-BG"/>
    </w:rPr>
  </w:style>
  <w:style w:type="paragraph" w:styleId="Heading4">
    <w:name w:val="heading 4"/>
    <w:basedOn w:val="Normal"/>
    <w:next w:val="Normal"/>
    <w:link w:val="Heading4Char"/>
    <w:uiPriority w:val="99"/>
    <w:qFormat/>
    <w:rsid w:val="00657373"/>
    <w:pPr>
      <w:keepNext/>
      <w:numPr>
        <w:ilvl w:val="3"/>
        <w:numId w:val="1"/>
      </w:numPr>
      <w:spacing w:before="240" w:after="60" w:line="240" w:lineRule="auto"/>
      <w:outlineLvl w:val="3"/>
    </w:pPr>
    <w:rPr>
      <w:rFonts w:ascii="Times New Roman" w:eastAsia="Times New Roman" w:hAnsi="Times New Roman"/>
      <w:b/>
      <w:bCs/>
      <w:sz w:val="28"/>
      <w:szCs w:val="28"/>
      <w:lang w:eastAsia="bg-BG"/>
    </w:rPr>
  </w:style>
  <w:style w:type="paragraph" w:styleId="Heading5">
    <w:name w:val="heading 5"/>
    <w:basedOn w:val="Normal"/>
    <w:next w:val="Normal"/>
    <w:link w:val="Heading5Char"/>
    <w:uiPriority w:val="99"/>
    <w:qFormat/>
    <w:rsid w:val="00657373"/>
    <w:pPr>
      <w:numPr>
        <w:ilvl w:val="4"/>
        <w:numId w:val="1"/>
      </w:numPr>
      <w:spacing w:before="240" w:after="60" w:line="240" w:lineRule="auto"/>
      <w:outlineLvl w:val="4"/>
    </w:pPr>
    <w:rPr>
      <w:rFonts w:ascii="Times New Roman" w:eastAsia="Times New Roman" w:hAnsi="Times New Roman"/>
      <w:b/>
      <w:bCs/>
      <w:i/>
      <w:iCs/>
      <w:sz w:val="26"/>
      <w:szCs w:val="26"/>
      <w:lang w:eastAsia="bg-BG"/>
    </w:rPr>
  </w:style>
  <w:style w:type="paragraph" w:styleId="Heading6">
    <w:name w:val="heading 6"/>
    <w:basedOn w:val="Normal"/>
    <w:next w:val="Normal"/>
    <w:link w:val="Heading6Char"/>
    <w:uiPriority w:val="99"/>
    <w:qFormat/>
    <w:rsid w:val="00657373"/>
    <w:pPr>
      <w:numPr>
        <w:ilvl w:val="5"/>
        <w:numId w:val="1"/>
      </w:numPr>
      <w:spacing w:before="240" w:after="60" w:line="240" w:lineRule="auto"/>
      <w:outlineLvl w:val="5"/>
    </w:pPr>
    <w:rPr>
      <w:rFonts w:ascii="Times New Roman" w:eastAsia="Times New Roman" w:hAnsi="Times New Roman"/>
      <w:b/>
      <w:bCs/>
      <w:lang w:eastAsia="bg-BG"/>
    </w:rPr>
  </w:style>
  <w:style w:type="paragraph" w:styleId="Heading7">
    <w:name w:val="heading 7"/>
    <w:basedOn w:val="Normal"/>
    <w:next w:val="Normal"/>
    <w:link w:val="Heading7Char"/>
    <w:uiPriority w:val="99"/>
    <w:qFormat/>
    <w:rsid w:val="00657373"/>
    <w:pPr>
      <w:numPr>
        <w:ilvl w:val="6"/>
        <w:numId w:val="1"/>
      </w:numPr>
      <w:spacing w:before="240" w:after="60" w:line="240" w:lineRule="auto"/>
      <w:outlineLvl w:val="6"/>
    </w:pPr>
    <w:rPr>
      <w:rFonts w:ascii="Times New Roman" w:eastAsia="Times New Roman" w:hAnsi="Times New Roman"/>
      <w:sz w:val="24"/>
      <w:szCs w:val="24"/>
      <w:lang w:eastAsia="bg-BG"/>
    </w:rPr>
  </w:style>
  <w:style w:type="paragraph" w:styleId="Heading8">
    <w:name w:val="heading 8"/>
    <w:basedOn w:val="Normal"/>
    <w:next w:val="Normal"/>
    <w:link w:val="Heading8Char"/>
    <w:uiPriority w:val="99"/>
    <w:qFormat/>
    <w:rsid w:val="00657373"/>
    <w:pPr>
      <w:numPr>
        <w:ilvl w:val="7"/>
        <w:numId w:val="1"/>
      </w:numPr>
      <w:spacing w:before="240" w:after="60" w:line="240" w:lineRule="auto"/>
      <w:outlineLvl w:val="7"/>
    </w:pPr>
    <w:rPr>
      <w:rFonts w:ascii="Times New Roman" w:eastAsia="Times New Roman" w:hAnsi="Times New Roman"/>
      <w:i/>
      <w:iCs/>
      <w:sz w:val="24"/>
      <w:szCs w:val="24"/>
      <w:lang w:eastAsia="bg-BG"/>
    </w:rPr>
  </w:style>
  <w:style w:type="paragraph" w:styleId="Heading9">
    <w:name w:val="heading 9"/>
    <w:basedOn w:val="Normal"/>
    <w:next w:val="Normal"/>
    <w:link w:val="Heading9Char"/>
    <w:uiPriority w:val="99"/>
    <w:qFormat/>
    <w:rsid w:val="00657373"/>
    <w:pPr>
      <w:numPr>
        <w:ilvl w:val="8"/>
        <w:numId w:val="1"/>
      </w:numPr>
      <w:spacing w:before="240" w:after="60" w:line="240" w:lineRule="auto"/>
      <w:outlineLvl w:val="8"/>
    </w:pPr>
    <w:rPr>
      <w:rFonts w:ascii="Arial" w:eastAsia="Times New Roman" w:hAnsi="Arial"/>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7373"/>
    <w:rPr>
      <w:rFonts w:ascii="Arial" w:eastAsia="Times New Roman" w:hAnsi="Arial" w:cs="Times New Roman"/>
      <w:b/>
      <w:bCs/>
      <w:kern w:val="32"/>
      <w:sz w:val="32"/>
      <w:szCs w:val="32"/>
      <w:lang w:eastAsia="bg-BG"/>
    </w:rPr>
  </w:style>
  <w:style w:type="character" w:customStyle="1" w:styleId="Heading2Char">
    <w:name w:val="Heading 2 Char"/>
    <w:basedOn w:val="DefaultParagraphFont"/>
    <w:link w:val="Heading2"/>
    <w:uiPriority w:val="99"/>
    <w:rsid w:val="00657373"/>
    <w:rPr>
      <w:rFonts w:ascii="Arial" w:eastAsia="Times New Roman" w:hAnsi="Arial" w:cs="Times New Roman"/>
      <w:b/>
      <w:bCs/>
      <w:i/>
      <w:iCs/>
      <w:sz w:val="28"/>
      <w:szCs w:val="28"/>
      <w:lang w:eastAsia="bg-BG"/>
    </w:rPr>
  </w:style>
  <w:style w:type="character" w:customStyle="1" w:styleId="Heading3Char">
    <w:name w:val="Heading 3 Char"/>
    <w:basedOn w:val="DefaultParagraphFont"/>
    <w:link w:val="Heading3"/>
    <w:uiPriority w:val="99"/>
    <w:rsid w:val="00657373"/>
    <w:rPr>
      <w:rFonts w:ascii="Arial" w:eastAsia="Times New Roman" w:hAnsi="Arial" w:cs="Times New Roman"/>
      <w:b/>
      <w:bCs/>
      <w:sz w:val="26"/>
      <w:szCs w:val="26"/>
      <w:lang w:eastAsia="bg-BG"/>
    </w:rPr>
  </w:style>
  <w:style w:type="character" w:customStyle="1" w:styleId="Heading4Char">
    <w:name w:val="Heading 4 Char"/>
    <w:basedOn w:val="DefaultParagraphFont"/>
    <w:link w:val="Heading4"/>
    <w:uiPriority w:val="99"/>
    <w:rsid w:val="00657373"/>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uiPriority w:val="99"/>
    <w:rsid w:val="00657373"/>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uiPriority w:val="99"/>
    <w:rsid w:val="00657373"/>
    <w:rPr>
      <w:rFonts w:ascii="Times New Roman" w:eastAsia="Times New Roman" w:hAnsi="Times New Roman" w:cs="Times New Roman"/>
      <w:b/>
      <w:bCs/>
      <w:lang w:eastAsia="bg-BG"/>
    </w:rPr>
  </w:style>
  <w:style w:type="character" w:customStyle="1" w:styleId="Heading7Char">
    <w:name w:val="Heading 7 Char"/>
    <w:basedOn w:val="DefaultParagraphFont"/>
    <w:link w:val="Heading7"/>
    <w:uiPriority w:val="99"/>
    <w:rsid w:val="00657373"/>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uiPriority w:val="99"/>
    <w:rsid w:val="00657373"/>
    <w:rPr>
      <w:rFonts w:ascii="Times New Roman" w:eastAsia="Times New Roman" w:hAnsi="Times New Roman" w:cs="Times New Roman"/>
      <w:i/>
      <w:iCs/>
      <w:sz w:val="24"/>
      <w:szCs w:val="24"/>
      <w:lang w:eastAsia="bg-BG"/>
    </w:rPr>
  </w:style>
  <w:style w:type="character" w:customStyle="1" w:styleId="Heading9Char">
    <w:name w:val="Heading 9 Char"/>
    <w:basedOn w:val="DefaultParagraphFont"/>
    <w:link w:val="Heading9"/>
    <w:uiPriority w:val="99"/>
    <w:rsid w:val="00657373"/>
    <w:rPr>
      <w:rFonts w:ascii="Arial" w:eastAsia="Times New Roman" w:hAnsi="Arial" w:cs="Times New Roman"/>
      <w:lang w:eastAsia="bg-BG"/>
    </w:rPr>
  </w:style>
  <w:style w:type="paragraph" w:customStyle="1" w:styleId="ListParagraph1">
    <w:name w:val="List Paragraph1"/>
    <w:aliases w:val="ПАРАГРАФ"/>
    <w:basedOn w:val="Normal"/>
    <w:link w:val="ListParagraphChar"/>
    <w:uiPriority w:val="34"/>
    <w:qFormat/>
    <w:rsid w:val="00657373"/>
    <w:pPr>
      <w:ind w:left="720"/>
      <w:contextualSpacing/>
    </w:pPr>
  </w:style>
  <w:style w:type="character" w:customStyle="1" w:styleId="ListParagraphChar">
    <w:name w:val="List Paragraph Char"/>
    <w:aliases w:val="ПАРАГРАФ Char"/>
    <w:link w:val="ListParagraph1"/>
    <w:uiPriority w:val="34"/>
    <w:locked/>
    <w:rsid w:val="00657373"/>
    <w:rPr>
      <w:rFonts w:ascii="Calibri" w:eastAsia="Calibri" w:hAnsi="Calibri" w:cs="Times New Roman"/>
    </w:rPr>
  </w:style>
  <w:style w:type="paragraph" w:styleId="FootnoteText">
    <w:name w:val="footnote text"/>
    <w:basedOn w:val="Normal"/>
    <w:link w:val="FootnoteTextChar"/>
    <w:uiPriority w:val="99"/>
    <w:semiHidden/>
    <w:unhideWhenUsed/>
    <w:rsid w:val="00657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373"/>
    <w:rPr>
      <w:rFonts w:ascii="Calibri" w:eastAsia="Calibri" w:hAnsi="Calibri" w:cs="Times New Roman"/>
      <w:sz w:val="20"/>
      <w:szCs w:val="20"/>
    </w:rPr>
  </w:style>
  <w:style w:type="character" w:styleId="FootnoteReference">
    <w:name w:val="footnote reference"/>
    <w:uiPriority w:val="99"/>
    <w:semiHidden/>
    <w:unhideWhenUsed/>
    <w:rsid w:val="00657373"/>
    <w:rPr>
      <w:shd w:val="clear" w:color="auto" w:fill="auto"/>
      <w:vertAlign w:val="superscript"/>
    </w:rPr>
  </w:style>
  <w:style w:type="character" w:styleId="CommentReference">
    <w:name w:val="annotation reference"/>
    <w:uiPriority w:val="99"/>
    <w:semiHidden/>
    <w:unhideWhenUsed/>
    <w:rsid w:val="00657373"/>
    <w:rPr>
      <w:sz w:val="16"/>
      <w:szCs w:val="16"/>
    </w:rPr>
  </w:style>
  <w:style w:type="paragraph" w:styleId="CommentText">
    <w:name w:val="annotation text"/>
    <w:basedOn w:val="Normal"/>
    <w:link w:val="CommentTextChar"/>
    <w:uiPriority w:val="99"/>
    <w:semiHidden/>
    <w:unhideWhenUsed/>
    <w:rsid w:val="00657373"/>
    <w:rPr>
      <w:sz w:val="20"/>
      <w:szCs w:val="20"/>
    </w:rPr>
  </w:style>
  <w:style w:type="character" w:customStyle="1" w:styleId="CommentTextChar">
    <w:name w:val="Comment Text Char"/>
    <w:basedOn w:val="DefaultParagraphFont"/>
    <w:link w:val="CommentText"/>
    <w:uiPriority w:val="99"/>
    <w:semiHidden/>
    <w:rsid w:val="00657373"/>
    <w:rPr>
      <w:rFonts w:ascii="Calibri" w:eastAsia="Calibri" w:hAnsi="Calibri" w:cs="Times New Roman"/>
      <w:sz w:val="20"/>
      <w:szCs w:val="20"/>
    </w:rPr>
  </w:style>
  <w:style w:type="paragraph" w:styleId="ListParagraph">
    <w:name w:val="List Paragraph"/>
    <w:basedOn w:val="Normal"/>
    <w:uiPriority w:val="34"/>
    <w:qFormat/>
    <w:rsid w:val="00657373"/>
    <w:pPr>
      <w:ind w:left="720"/>
      <w:contextualSpacing/>
    </w:pPr>
  </w:style>
  <w:style w:type="paragraph" w:styleId="BalloonText">
    <w:name w:val="Balloon Text"/>
    <w:basedOn w:val="Normal"/>
    <w:link w:val="BalloonTextChar"/>
    <w:uiPriority w:val="99"/>
    <w:semiHidden/>
    <w:unhideWhenUsed/>
    <w:rsid w:val="0065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37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B4760"/>
    <w:pPr>
      <w:spacing w:line="240" w:lineRule="auto"/>
    </w:pPr>
    <w:rPr>
      <w:b/>
      <w:bCs/>
    </w:rPr>
  </w:style>
  <w:style w:type="character" w:customStyle="1" w:styleId="CommentSubjectChar">
    <w:name w:val="Comment Subject Char"/>
    <w:basedOn w:val="CommentTextChar"/>
    <w:link w:val="CommentSubject"/>
    <w:uiPriority w:val="99"/>
    <w:semiHidden/>
    <w:rsid w:val="00DB4760"/>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5344</Words>
  <Characters>30462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RosicaStoimenova</dc:creator>
  <cp:lastModifiedBy>RosicaStoimenova</cp:lastModifiedBy>
  <cp:revision>10</cp:revision>
  <cp:lastPrinted>2018-04-24T11:05:00Z</cp:lastPrinted>
  <dcterms:created xsi:type="dcterms:W3CDTF">2018-04-24T10:04:00Z</dcterms:created>
  <dcterms:modified xsi:type="dcterms:W3CDTF">2018-04-26T07:55:00Z</dcterms:modified>
</cp:coreProperties>
</file>