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CB" w:rsidRPr="00BE35CB" w:rsidRDefault="00BE35CB" w:rsidP="00BE35C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DD9C3"/>
        <w:tabs>
          <w:tab w:val="left" w:pos="9840"/>
        </w:tabs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V. МЕТОДИКА ЗА ОЦЕНКА НА ОФЕРТИТЕ</w:t>
      </w:r>
    </w:p>
    <w:p w:rsidR="00BE35CB" w:rsidRPr="00BE35CB" w:rsidRDefault="00BE35CB" w:rsidP="00BE35CB">
      <w:pPr>
        <w:shd w:val="clear" w:color="auto" w:fill="FFFFFF"/>
        <w:tabs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5CB" w:rsidRPr="00BE35CB" w:rsidRDefault="00BE35CB" w:rsidP="00BE35CB">
      <w:pPr>
        <w:shd w:val="clear" w:color="auto" w:fill="FFFFFF"/>
        <w:tabs>
          <w:tab w:val="left" w:pos="9781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Обществената поръчка се възлага въз основа на  „икономически най-изгодната оферта”.</w:t>
      </w:r>
    </w:p>
    <w:p w:rsidR="00BE35CB" w:rsidRPr="00BE35CB" w:rsidRDefault="00BE35CB" w:rsidP="00BE35CB">
      <w:pPr>
        <w:shd w:val="clear" w:color="auto" w:fill="FFFFFF"/>
        <w:tabs>
          <w:tab w:val="left" w:pos="9781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lang w:eastAsia="en-US"/>
        </w:rPr>
        <w:t>Икономически най-изгодната оферта се определя въз основа на критерий за възлагане „оптимално съотношение качество/цена“ по чл. 70, ал. 2, т. 3 от ЗОП.</w:t>
      </w:r>
    </w:p>
    <w:p w:rsidR="00BE35CB" w:rsidRPr="00BE35CB" w:rsidRDefault="00BE35CB" w:rsidP="00BE35CB">
      <w:pPr>
        <w:shd w:val="clear" w:color="auto" w:fill="FFFFFF"/>
        <w:tabs>
          <w:tab w:val="left" w:pos="1085"/>
          <w:tab w:val="left" w:pos="9781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BE35CB" w:rsidRPr="00BE35CB" w:rsidRDefault="00BE35CB" w:rsidP="00320AB7">
      <w:pPr>
        <w:numPr>
          <w:ilvl w:val="0"/>
          <w:numId w:val="1"/>
        </w:numPr>
        <w:tabs>
          <w:tab w:val="left" w:pos="993"/>
          <w:tab w:val="left" w:pos="9781"/>
        </w:tabs>
        <w:spacing w:after="0" w:line="240" w:lineRule="auto"/>
        <w:ind w:right="142" w:hanging="234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на офертите</w:t>
      </w:r>
    </w:p>
    <w:p w:rsidR="00BE35CB" w:rsidRPr="00BE35CB" w:rsidRDefault="00BE35CB" w:rsidP="00BE35CB">
      <w:pPr>
        <w:tabs>
          <w:tab w:val="left" w:pos="709"/>
          <w:tab w:val="left" w:pos="9781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Възложителят прилага  методиката по отношение на всички, допуснати до оценка оферти. </w:t>
      </w:r>
    </w:p>
    <w:p w:rsidR="00BE35CB" w:rsidRPr="00BE35CB" w:rsidRDefault="00BE35CB" w:rsidP="00BE35CB">
      <w:pPr>
        <w:tabs>
          <w:tab w:val="left" w:pos="9781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Офертите се класират по низходящ ред по получената комплексна оценка, изчислена на база определените по-долу показатели. На първо място се класира офертата с най-висока комплексна оценка.</w:t>
      </w:r>
      <w:r w:rsidRPr="00BE35CB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</w:t>
      </w:r>
    </w:p>
    <w:p w:rsidR="00BE35CB" w:rsidRPr="00BE35CB" w:rsidRDefault="00BE35CB" w:rsidP="00BE35CB">
      <w:pPr>
        <w:tabs>
          <w:tab w:val="left" w:pos="9639"/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Максималната стойност на крайната оценка (КО) е 100 (сто) точки, като оценката се извършва </w:t>
      </w:r>
      <w:r w:rsidRPr="00BE35CB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 по следната формула:</w:t>
      </w:r>
    </w:p>
    <w:p w:rsidR="00BE35CB" w:rsidRPr="00BE35CB" w:rsidRDefault="00BE35CB" w:rsidP="00BE35CB">
      <w:pPr>
        <w:keepNext/>
        <w:shd w:val="clear" w:color="auto" w:fill="E6E6E6"/>
        <w:tabs>
          <w:tab w:val="left" w:pos="0"/>
          <w:tab w:val="num" w:pos="720"/>
          <w:tab w:val="left" w:pos="9639"/>
          <w:tab w:val="left" w:pos="9840"/>
        </w:tabs>
        <w:spacing w:after="0" w:line="240" w:lineRule="auto"/>
        <w:ind w:right="142" w:firstLine="54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 = П1 х 0.4 + П2 х 0.6</w:t>
      </w:r>
    </w:p>
    <w:p w:rsidR="00BE35CB" w:rsidRPr="00BE35CB" w:rsidRDefault="00BE35CB" w:rsidP="00BE35CB">
      <w:pPr>
        <w:keepNext/>
        <w:tabs>
          <w:tab w:val="left" w:pos="0"/>
          <w:tab w:val="left" w:pos="9639"/>
          <w:tab w:val="left" w:pos="9840"/>
        </w:tabs>
        <w:spacing w:after="0" w:line="240" w:lineRule="auto"/>
        <w:ind w:right="142" w:firstLine="540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където:</w:t>
      </w:r>
    </w:p>
    <w:p w:rsidR="00BE35CB" w:rsidRPr="00BE35CB" w:rsidRDefault="00BE35CB" w:rsidP="00BE35CB">
      <w:pPr>
        <w:keepNext/>
        <w:tabs>
          <w:tab w:val="left" w:pos="0"/>
          <w:tab w:val="left" w:pos="9639"/>
          <w:tab w:val="left" w:pos="9840"/>
        </w:tabs>
        <w:spacing w:after="0" w:line="240" w:lineRule="auto"/>
        <w:ind w:right="142" w:firstLine="540"/>
        <w:outlineLvl w:val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 – комплексна оценка на офертата</w:t>
      </w:r>
    </w:p>
    <w:p w:rsidR="00BE35CB" w:rsidRPr="00BE35CB" w:rsidRDefault="00BE35CB" w:rsidP="00BE35CB">
      <w:pPr>
        <w:tabs>
          <w:tab w:val="left" w:pos="9639"/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П1 – оценка по показател П 1</w:t>
      </w:r>
    </w:p>
    <w:p w:rsidR="00BE35CB" w:rsidRPr="00BE35CB" w:rsidRDefault="00BE35CB" w:rsidP="00BE35CB">
      <w:pPr>
        <w:tabs>
          <w:tab w:val="left" w:pos="9639"/>
          <w:tab w:val="left" w:pos="9840"/>
        </w:tabs>
        <w:spacing w:after="120" w:line="240" w:lineRule="auto"/>
        <w:ind w:right="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П2 – оценка по показател П 2</w:t>
      </w:r>
    </w:p>
    <w:p w:rsidR="00BE35CB" w:rsidRPr="00BE35CB" w:rsidRDefault="00BE35CB" w:rsidP="00BE35CB">
      <w:pPr>
        <w:tabs>
          <w:tab w:val="left" w:pos="9639"/>
          <w:tab w:val="left" w:pos="9840"/>
        </w:tabs>
        <w:spacing w:after="120" w:line="240" w:lineRule="auto"/>
        <w:ind w:right="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Оценката по всеки показател се формира при условията по-долу, като най–изгодното предложение може да получи по 100 т. Получените оценки се умножават с число (процент) съобразно съответната формула, представляващо относителна тежест на съответния показател. Резултатът представлява получените от участника  точки за показателя. Сборът от точките по всички показатели е Комплексна оценка.  </w:t>
      </w:r>
    </w:p>
    <w:p w:rsidR="00BE35CB" w:rsidRPr="00BE35CB" w:rsidRDefault="00BE35CB" w:rsidP="00BE35CB">
      <w:pPr>
        <w:tabs>
          <w:tab w:val="left" w:pos="9840"/>
        </w:tabs>
        <w:spacing w:before="120" w:after="0" w:line="36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Показатели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3544"/>
      </w:tblGrid>
      <w:tr w:rsidR="00BE35CB" w:rsidRPr="00BE35CB" w:rsidTr="006918B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35CB" w:rsidRPr="00BE35CB" w:rsidRDefault="00BE35CB" w:rsidP="00BE35CB">
            <w:pPr>
              <w:tabs>
                <w:tab w:val="left" w:pos="9840"/>
              </w:tabs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Показател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35CB" w:rsidRPr="00BE35CB" w:rsidRDefault="00BE35CB" w:rsidP="00BE35CB">
            <w:pPr>
              <w:tabs>
                <w:tab w:val="left" w:pos="9840"/>
              </w:tabs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Тежест в комплексната оценка</w:t>
            </w:r>
          </w:p>
          <w:p w:rsidR="00BE35CB" w:rsidRPr="00BE35CB" w:rsidRDefault="00BE35CB" w:rsidP="00BE35CB">
            <w:pPr>
              <w:tabs>
                <w:tab w:val="left" w:pos="9840"/>
              </w:tabs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(в %)</w:t>
            </w:r>
          </w:p>
        </w:tc>
      </w:tr>
      <w:tr w:rsidR="00BE35CB" w:rsidRPr="00BE35CB" w:rsidTr="006918BF">
        <w:trPr>
          <w:trHeight w:val="5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B" w:rsidRPr="00BE35CB" w:rsidRDefault="00BE35CB" w:rsidP="00BE35CB">
            <w:pPr>
              <w:tabs>
                <w:tab w:val="left" w:pos="9840"/>
              </w:tabs>
              <w:spacing w:after="0" w:line="240" w:lineRule="auto"/>
              <w:ind w:right="142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 1: Предложена цена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9840"/>
              </w:tabs>
              <w:spacing w:before="120"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40 % (0.4)</w:t>
            </w:r>
          </w:p>
        </w:tc>
      </w:tr>
      <w:tr w:rsidR="00BE35CB" w:rsidRPr="00BE35CB" w:rsidTr="006918B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9840"/>
              </w:tabs>
              <w:spacing w:after="0" w:line="240" w:lineRule="auto"/>
              <w:ind w:right="142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 2: Срокове за подаване на заявка/ за промени и за </w:t>
            </w:r>
            <w:proofErr w:type="spellStart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анулация</w:t>
            </w:r>
            <w:proofErr w:type="spellEnd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на събитие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9840"/>
              </w:tabs>
              <w:spacing w:after="0"/>
              <w:ind w:right="142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60 % (0.6)</w:t>
            </w:r>
          </w:p>
        </w:tc>
      </w:tr>
    </w:tbl>
    <w:p w:rsidR="00BE35CB" w:rsidRPr="00BE35CB" w:rsidRDefault="00BE35CB" w:rsidP="00BE35CB">
      <w:pPr>
        <w:tabs>
          <w:tab w:val="left" w:pos="9639"/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35CB" w:rsidRPr="00BE35CB" w:rsidRDefault="00BE35CB" w:rsidP="00BE35CB">
      <w:pPr>
        <w:tabs>
          <w:tab w:val="left" w:pos="9639"/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ВАЖНО:</w:t>
      </w:r>
      <w:r w:rsidRPr="00BE35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E35C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До оценка се допускат само оферти, които съответстват на условията за изпълнение на обществената поръчка.</w:t>
      </w:r>
    </w:p>
    <w:p w:rsidR="00BE35CB" w:rsidRPr="00BE35CB" w:rsidRDefault="00BE35CB" w:rsidP="00BE35CB">
      <w:pPr>
        <w:tabs>
          <w:tab w:val="left" w:pos="9639"/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35CB" w:rsidRPr="00BE35CB" w:rsidRDefault="00BE35CB" w:rsidP="00BE35CB">
      <w:pPr>
        <w:tabs>
          <w:tab w:val="left" w:pos="9639"/>
          <w:tab w:val="left" w:pos="984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</w:t>
      </w:r>
    </w:p>
    <w:p w:rsidR="00BE35CB" w:rsidRPr="00BE35CB" w:rsidRDefault="00BE35CB" w:rsidP="00BE35CB">
      <w:pPr>
        <w:tabs>
          <w:tab w:val="left" w:pos="9840"/>
        </w:tabs>
        <w:spacing w:before="120" w:after="0"/>
        <w:ind w:left="709" w:right="142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Методика за опреде</w:t>
      </w:r>
      <w:r w:rsidR="0025677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ляне на оценката по всеки показ</w:t>
      </w:r>
      <w:r w:rsidR="0025677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тел: </w:t>
      </w:r>
    </w:p>
    <w:p w:rsidR="00BE35CB" w:rsidRPr="00BE35CB" w:rsidRDefault="00BE35CB" w:rsidP="00BE35CB">
      <w:pPr>
        <w:tabs>
          <w:tab w:val="left" w:pos="9840"/>
        </w:tabs>
        <w:spacing w:before="120" w:after="0"/>
        <w:ind w:left="709" w:right="142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2.1.Оценяване по показатели  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 1: „Предложена цена“ с относителна тежест в комплексната оценка – 40 % (0.4).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5CB" w:rsidRPr="00BE35CB" w:rsidRDefault="00BE35CB" w:rsidP="00BE35CB">
      <w:pPr>
        <w:tabs>
          <w:tab w:val="left" w:pos="9840"/>
        </w:tabs>
        <w:spacing w:before="120"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Максимален брой точки (100 т.)  по този показател получава офертата, в която е предложена най- ниска предлагана цена.</w:t>
      </w:r>
    </w:p>
    <w:p w:rsidR="00BE35CB" w:rsidRPr="00BE35CB" w:rsidRDefault="00BE35CB" w:rsidP="00BE35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Предложенията по този показател на останалите участници се оценяват </w:t>
      </w:r>
      <w:r w:rsidRPr="00BE35CB">
        <w:rPr>
          <w:rFonts w:ascii="Times New Roman" w:eastAsia="Times New Roman" w:hAnsi="Times New Roman" w:cs="Times New Roman"/>
          <w:sz w:val="24"/>
          <w:szCs w:val="24"/>
        </w:rPr>
        <w:t>по следната формула:</w:t>
      </w:r>
    </w:p>
    <w:p w:rsidR="00BE35CB" w:rsidRPr="00BE35CB" w:rsidRDefault="00BE35CB" w:rsidP="00BE35CB">
      <w:pPr>
        <w:tabs>
          <w:tab w:val="left" w:pos="0"/>
          <w:tab w:val="left" w:pos="1211"/>
          <w:tab w:val="left" w:pos="9072"/>
          <w:tab w:val="left" w:pos="9214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          </w:t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</w:p>
    <w:p w:rsidR="00BE35CB" w:rsidRPr="00BE35CB" w:rsidRDefault="00BE35CB" w:rsidP="00BE35CB">
      <w:pPr>
        <w:tabs>
          <w:tab w:val="left" w:pos="0"/>
          <w:tab w:val="left" w:pos="1211"/>
          <w:tab w:val="left" w:pos="9072"/>
          <w:tab w:val="left" w:pos="9214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ab/>
        <w:t xml:space="preserve">  П1</w:t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>min</w:t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ab/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ab/>
      </w:r>
    </w:p>
    <w:p w:rsidR="00320AB7" w:rsidRDefault="00BE35CB" w:rsidP="00BE35CB">
      <w:pPr>
        <w:tabs>
          <w:tab w:val="left" w:pos="0"/>
          <w:tab w:val="left" w:pos="1211"/>
          <w:tab w:val="left" w:pos="9072"/>
          <w:tab w:val="left" w:pos="9214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lang w:eastAsia="en-US"/>
        </w:rPr>
        <w:t>П1=  ------------------ х 10</w:t>
      </w:r>
      <w:r w:rsidR="00320AB7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</w:p>
    <w:p w:rsidR="00BE35CB" w:rsidRPr="00BE35CB" w:rsidRDefault="00320AB7" w:rsidP="00BE35CB">
      <w:pPr>
        <w:tabs>
          <w:tab w:val="left" w:pos="0"/>
          <w:tab w:val="left" w:pos="1211"/>
          <w:tab w:val="left" w:pos="9072"/>
          <w:tab w:val="left" w:pos="9214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E35CB"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П1</w:t>
      </w:r>
      <w:r w:rsidR="00BE35CB"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>съотв</w:t>
      </w:r>
    </w:p>
    <w:p w:rsidR="00BE35CB" w:rsidRPr="00BE35CB" w:rsidRDefault="00BE35CB" w:rsidP="00BE35CB">
      <w:pPr>
        <w:tabs>
          <w:tab w:val="left" w:pos="0"/>
          <w:tab w:val="left" w:pos="1211"/>
          <w:tab w:val="left" w:pos="9072"/>
          <w:tab w:val="left" w:pos="9214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ab/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ab/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ab/>
      </w:r>
    </w:p>
    <w:p w:rsidR="00BE35CB" w:rsidRPr="00BE35CB" w:rsidRDefault="00BE35CB" w:rsidP="00BE35CB">
      <w:pPr>
        <w:tabs>
          <w:tab w:val="left" w:pos="0"/>
          <w:tab w:val="left" w:pos="1211"/>
          <w:tab w:val="left" w:pos="9072"/>
          <w:tab w:val="left" w:pos="9214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където:</w:t>
      </w:r>
    </w:p>
    <w:p w:rsidR="00BE35CB" w:rsidRPr="00BE35CB" w:rsidRDefault="00BE35CB" w:rsidP="00BE35CB">
      <w:pPr>
        <w:tabs>
          <w:tab w:val="left" w:pos="0"/>
          <w:tab w:val="left" w:pos="1211"/>
          <w:tab w:val="left" w:pos="9072"/>
          <w:tab w:val="left" w:pos="9214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П1</w:t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 xml:space="preserve">min </w:t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- най – ниската предложена обща цена </w:t>
      </w:r>
    </w:p>
    <w:p w:rsidR="00BE35CB" w:rsidRPr="00BE35CB" w:rsidRDefault="00BE35CB" w:rsidP="00BE35CB">
      <w:pPr>
        <w:tabs>
          <w:tab w:val="left" w:pos="0"/>
          <w:tab w:val="left" w:pos="1211"/>
          <w:tab w:val="left" w:pos="9840"/>
        </w:tabs>
        <w:spacing w:after="0" w:line="240" w:lineRule="auto"/>
        <w:ind w:right="142" w:firstLine="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П1</w:t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  <w:t xml:space="preserve">съотв </w:t>
      </w:r>
      <w:r w:rsidRPr="00BE35C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– предложената обща цена от съответния участник</w:t>
      </w:r>
    </w:p>
    <w:p w:rsidR="00BE35CB" w:rsidRPr="00BE35CB" w:rsidRDefault="00BE35CB" w:rsidP="00BE35CB">
      <w:pPr>
        <w:tabs>
          <w:tab w:val="left" w:pos="9840"/>
        </w:tabs>
        <w:spacing w:before="120"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Забележка: </w:t>
      </w:r>
      <w:r w:rsidRPr="00BE35C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Посочената „обща цена“ представлява сбор от единичните стойности на включените в ценовите оферти услуги и се ползва за целите на настоящата методика.</w:t>
      </w:r>
    </w:p>
    <w:p w:rsidR="00BE35CB" w:rsidRPr="00BE35CB" w:rsidRDefault="00BE35CB" w:rsidP="00BE35CB">
      <w:pPr>
        <w:tabs>
          <w:tab w:val="left" w:pos="9840"/>
        </w:tabs>
        <w:spacing w:before="120" w:after="0"/>
        <w:ind w:left="709" w:right="142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E35CB" w:rsidRPr="00BE35CB" w:rsidRDefault="00BE35CB" w:rsidP="00BE35CB">
      <w:pPr>
        <w:tabs>
          <w:tab w:val="left" w:pos="9840"/>
        </w:tabs>
        <w:spacing w:before="120" w:after="0" w:line="240" w:lineRule="auto"/>
        <w:ind w:left="709" w:right="142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2.1. Срок за подаване на заявка/ за промени на заявка и </w:t>
      </w:r>
      <w:proofErr w:type="spellStart"/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анулация</w:t>
      </w:r>
      <w:proofErr w:type="spellEnd"/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на събитие  – П2 с относителна тежест в комплексната оценка – 60 % (0.6).</w:t>
      </w:r>
    </w:p>
    <w:p w:rsidR="00BE35CB" w:rsidRP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</w:p>
    <w:p w:rsidR="00BE35CB" w:rsidRPr="00BE35CB" w:rsidRDefault="00BE35CB" w:rsidP="00BE35CB">
      <w:pPr>
        <w:tabs>
          <w:tab w:val="left" w:pos="9840"/>
        </w:tabs>
        <w:spacing w:before="120"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Максимален брой точки (100 т.) по този показател получава офертата, в която са предложени най-кратки срокове по четирите </w:t>
      </w:r>
      <w:proofErr w:type="spellStart"/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подпоказателя</w:t>
      </w:r>
      <w:proofErr w:type="spellEnd"/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сумарно, а в 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останалите 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</w:rPr>
        <w:t>случаи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предложените срокове 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се оценяват </w:t>
      </w:r>
      <w:r w:rsidRPr="00BE35CB">
        <w:rPr>
          <w:rFonts w:ascii="Times New Roman" w:eastAsia="Times New Roman" w:hAnsi="Times New Roman" w:cs="Times New Roman"/>
          <w:b/>
          <w:sz w:val="24"/>
          <w:szCs w:val="24"/>
        </w:rPr>
        <w:t>по следната формула:</w:t>
      </w:r>
    </w:p>
    <w:p w:rsidR="00BE35CB" w:rsidRPr="00BE35CB" w:rsidRDefault="00BE35CB" w:rsidP="00BE35CB">
      <w:pPr>
        <w:keepNext/>
        <w:tabs>
          <w:tab w:val="num" w:pos="0"/>
        </w:tabs>
        <w:spacing w:after="0" w:line="240" w:lineRule="auto"/>
        <w:ind w:right="421" w:firstLine="54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П2= П2.1+П2.2+П2.3+П2.4</w:t>
      </w:r>
    </w:p>
    <w:p w:rsidR="00BE35CB" w:rsidRP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E35CB" w:rsidRP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следните </w:t>
      </w:r>
      <w:proofErr w:type="spellStart"/>
      <w:r w:rsidRPr="00BE35CB">
        <w:rPr>
          <w:rFonts w:ascii="Times New Roman" w:eastAsia="Calibri" w:hAnsi="Times New Roman" w:cs="Times New Roman"/>
          <w:sz w:val="24"/>
          <w:szCs w:val="24"/>
          <w:lang w:eastAsia="en-US"/>
        </w:rPr>
        <w:t>подпоказатели</w:t>
      </w:r>
      <w:proofErr w:type="spellEnd"/>
      <w:r w:rsidRPr="00BE35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BE35CB" w:rsidRP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6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2"/>
        <w:gridCol w:w="1673"/>
      </w:tblGrid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Подпоказател</w:t>
            </w:r>
            <w:proofErr w:type="spellEnd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П2.1. Срок за подаване на заявка за провеждане на събитие от страна на Възложителя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Точки</w:t>
            </w:r>
          </w:p>
        </w:tc>
      </w:tr>
      <w:tr w:rsidR="00BE35CB" w:rsidRPr="00BE35CB" w:rsidTr="006918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2" w:rsidRPr="002B2EE2" w:rsidRDefault="00BE35CB" w:rsidP="002B2EE2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Възложителят може да подава заявка от 22 до 20 работни дни преди датата на планираното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23-25 т.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Възложителят може да подава заявка от 25 до 23 работни дни преди датата на планираното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spacing w:after="0"/>
              <w:ind w:right="421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13-15 т.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7C2FB4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Възложителят може да подава заявка от </w:t>
            </w:r>
            <w:r w:rsidR="007C2F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  <w:r w:rsidR="007C2FB4"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 26 работни дни преди датата на планираното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spacing w:after="0"/>
              <w:ind w:right="421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7-10 т.</w:t>
            </w:r>
          </w:p>
        </w:tc>
      </w:tr>
    </w:tbl>
    <w:p w:rsidR="00BE35CB" w:rsidRPr="00BE35CB" w:rsidRDefault="00BE35CB" w:rsidP="00BE35CB">
      <w:pPr>
        <w:widowControl w:val="0"/>
        <w:spacing w:after="120" w:line="240" w:lineRule="auto"/>
        <w:ind w:right="42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46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2"/>
        <w:gridCol w:w="1673"/>
      </w:tblGrid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Подпоказател</w:t>
            </w:r>
            <w:proofErr w:type="spellEnd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П2.2. Срок за подаване на заявка за провеждане на събитие от страна на Възложителя при непредвидени обстоятелства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точки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Възложителят може да подава заявка от 15 до 14 работни дни преди датата на планираното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5D0364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35CB" w:rsidRPr="00BE35CB" w:rsidRDefault="005D0364" w:rsidP="005D0364">
            <w:pPr>
              <w:tabs>
                <w:tab w:val="left" w:pos="5390"/>
                <w:tab w:val="left" w:pos="5560"/>
              </w:tabs>
              <w:spacing w:after="0"/>
              <w:ind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– 10 т</w:t>
            </w:r>
            <w:r w:rsidR="00BE35CB"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Възложителят може да подава заявка от 17 до 16 работни дни преди датата на планираното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5D0364">
            <w:pPr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35CB" w:rsidRPr="00BE35CB" w:rsidRDefault="00BE35CB" w:rsidP="005D0364">
            <w:pPr>
              <w:spacing w:after="0"/>
              <w:ind w:right="421"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4-5 т.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7C2FB4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Възложителят може да подава заявка от </w:t>
            </w:r>
            <w:r w:rsidR="007C2F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  <w:r w:rsidR="007C2FB4"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 18 работни дни преди датата на планираното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4" w:rsidRDefault="005D0364" w:rsidP="005D0364">
            <w:pPr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35CB" w:rsidRPr="00BE35CB" w:rsidRDefault="005D0364" w:rsidP="005D0364">
            <w:pPr>
              <w:spacing w:after="0"/>
              <w:ind w:right="42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1- 2 </w:t>
            </w:r>
            <w:r w:rsidR="00BE35CB"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</w:tr>
    </w:tbl>
    <w:p w:rsidR="00BE35CB" w:rsidRPr="00BE35CB" w:rsidRDefault="00BE35CB" w:rsidP="00BE35CB">
      <w:pPr>
        <w:widowControl w:val="0"/>
        <w:spacing w:after="120" w:line="240" w:lineRule="auto"/>
        <w:ind w:right="42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46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4"/>
        <w:gridCol w:w="1671"/>
      </w:tblGrid>
      <w:tr w:rsidR="00BE35CB" w:rsidRPr="00BE35CB" w:rsidTr="006918BF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Подпоказател</w:t>
            </w:r>
            <w:proofErr w:type="spellEnd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П2.3. Срок за извършване на промени в броя на участниците при направена резервация без да се дължи неустойка, такса или друго обезщетение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точки </w:t>
            </w:r>
          </w:p>
        </w:tc>
      </w:tr>
      <w:tr w:rsidR="00BE35CB" w:rsidRPr="00BE35CB" w:rsidTr="006918BF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Възложителят може да прави промени 1 работен ден </w:t>
            </w: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преди самото събитие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 т.</w:t>
            </w:r>
          </w:p>
        </w:tc>
      </w:tr>
      <w:tr w:rsidR="00BE35CB" w:rsidRPr="00BE35CB" w:rsidTr="006918BF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ind w:right="421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Възложителят може да прави промени от 3 до 2 работни дни включително преди самото събитие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4-5 т.</w:t>
            </w:r>
          </w:p>
        </w:tc>
      </w:tr>
      <w:tr w:rsidR="00BE35CB" w:rsidRPr="00BE35CB" w:rsidTr="006918BF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5D0364">
            <w:pPr>
              <w:ind w:right="421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Възложителят може да прави промени от </w:t>
            </w:r>
            <w:r w:rsidR="005D036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</w:t>
            </w:r>
            <w:r w:rsidR="005D0364"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до 4 работни дни включително преди самото събитие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 т.</w:t>
            </w:r>
          </w:p>
        </w:tc>
      </w:tr>
    </w:tbl>
    <w:p w:rsidR="00BE35CB" w:rsidRP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6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2"/>
        <w:gridCol w:w="1673"/>
      </w:tblGrid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Подпоказател</w:t>
            </w:r>
            <w:proofErr w:type="spellEnd"/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П2.4. Срок за анулиране на събитие при направена резервация без да се дължи неустойка, такса или друго обезщетение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35CB" w:rsidRPr="00BE35CB" w:rsidRDefault="00BE35CB" w:rsidP="00BE3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точки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Възложителят може да прави </w:t>
            </w:r>
            <w:proofErr w:type="spellStart"/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анулация</w:t>
            </w:r>
            <w:proofErr w:type="spellEnd"/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4 работни дни преди  самото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tabs>
                <w:tab w:val="left" w:pos="5390"/>
                <w:tab w:val="left" w:pos="5560"/>
              </w:tabs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т.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ind w:right="421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Възложителят може да прави </w:t>
            </w:r>
            <w:proofErr w:type="spellStart"/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анулация</w:t>
            </w:r>
            <w:proofErr w:type="spellEnd"/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от 6 до 5 работни дни включително преди самото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4-5 т.</w:t>
            </w:r>
          </w:p>
        </w:tc>
      </w:tr>
      <w:tr w:rsidR="00BE35CB" w:rsidRPr="00BE35CB" w:rsidTr="006918BF"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5D0364">
            <w:pPr>
              <w:ind w:right="421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Възложителят може да прави </w:t>
            </w:r>
            <w:proofErr w:type="spellStart"/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анулация</w:t>
            </w:r>
            <w:proofErr w:type="spellEnd"/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от </w:t>
            </w:r>
            <w:r w:rsidR="005D036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10</w:t>
            </w:r>
            <w:r w:rsidRPr="00BE35C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до 7 работни дни включително преди самото събитие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B" w:rsidRPr="00BE35CB" w:rsidRDefault="00BE35CB" w:rsidP="00BE35CB">
            <w:pPr>
              <w:spacing w:after="0"/>
              <w:ind w:right="42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35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 т.</w:t>
            </w:r>
          </w:p>
        </w:tc>
      </w:tr>
    </w:tbl>
    <w:p w:rsidR="00BE35CB" w:rsidRP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35CB" w:rsidRPr="00BE35CB" w:rsidRDefault="00BE35CB" w:rsidP="00BE35CB">
      <w:pPr>
        <w:spacing w:after="120" w:line="240" w:lineRule="auto"/>
        <w:ind w:right="420" w:firstLine="53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Указания за участниците по отношение на оформяне на техническото им предложение, което ще бъде предмет на оценка: </w:t>
      </w:r>
    </w:p>
    <w:p w:rsidR="00BE35CB" w:rsidRPr="00BE35CB" w:rsidRDefault="00BE35CB" w:rsidP="00BE35CB">
      <w:pPr>
        <w:spacing w:after="120" w:line="240" w:lineRule="auto"/>
        <w:ind w:right="420" w:firstLine="53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А) Предложеният от участника срок, следва да бъде в цели работни дни (предложения от типа на ½ работен ден или часове няма да бъдат разглеждани и съответният участник ще бъде предложен за отстраняване от участие в процедурата). </w:t>
      </w:r>
    </w:p>
    <w:p w:rsidR="00BE35CB" w:rsidRPr="00BE35CB" w:rsidRDefault="00BE35CB" w:rsidP="00BE35CB">
      <w:pPr>
        <w:spacing w:after="120" w:line="240" w:lineRule="auto"/>
        <w:ind w:right="420" w:firstLine="53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Б) Участниците не са длъжни да посочват по-благоприятни предложения по </w:t>
      </w:r>
      <w:proofErr w:type="spellStart"/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подпоказатели</w:t>
      </w:r>
      <w:proofErr w:type="spellEnd"/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1-4, но са длъжни да се съобразят с минималните изисквания на възложителя. </w:t>
      </w:r>
    </w:p>
    <w:p w:rsid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В) За всеки един от </w:t>
      </w:r>
      <w:proofErr w:type="spellStart"/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подпоказателите</w:t>
      </w:r>
      <w:proofErr w:type="spellEnd"/>
      <w:r w:rsidRPr="00BE35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участникът има право да посочи само един конкретен срок – например 20 дни и ги отбележи в съответната таблица и ред, съобразявайки се с описаните по-горе параметри и граници. Ако периодът не е изписан, съгласно посочените в таблиците дни, участникът се отстранява от участие в процедурата (напр. участникът посочи период от 1 до 6 дни).</w:t>
      </w:r>
    </w:p>
    <w:p w:rsidR="002B2EE2" w:rsidRDefault="002B2EE2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B2EE2" w:rsidRPr="00BE35CB" w:rsidRDefault="002B2EE2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D036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Г) Точките по всеки един </w:t>
      </w:r>
      <w:proofErr w:type="spellStart"/>
      <w:r w:rsidRPr="005D036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подпоказател</w:t>
      </w:r>
      <w:proofErr w:type="spellEnd"/>
      <w:r w:rsidRPr="005D036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се присъждат в зависимост от конкретното предложение, като предложения най-кратък срок получава най-много точки, а за останалите предложения точките се присъждат по низходящ ред.</w:t>
      </w:r>
    </w:p>
    <w:p w:rsidR="00BE35CB" w:rsidRPr="00BE35CB" w:rsidRDefault="00BE35CB" w:rsidP="00BE35CB">
      <w:pPr>
        <w:spacing w:after="0" w:line="240" w:lineRule="auto"/>
        <w:ind w:right="421"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E35CB" w:rsidRPr="00BE35CB" w:rsidRDefault="00BE35CB" w:rsidP="00BE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CB" w:rsidRPr="00BE35CB" w:rsidRDefault="00BE35CB" w:rsidP="00BE35CB">
      <w:pPr>
        <w:tabs>
          <w:tab w:val="left" w:pos="9840"/>
        </w:tabs>
        <w:spacing w:after="12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След даването на  оценка поотделно за всеки един от показателите, за всеки участник се извърша и комплексна оценка по следната формула : </w:t>
      </w:r>
    </w:p>
    <w:p w:rsidR="00BE35CB" w:rsidRPr="00BE35CB" w:rsidRDefault="00BE35CB" w:rsidP="00BE35CB">
      <w:pPr>
        <w:keepNext/>
        <w:shd w:val="clear" w:color="auto" w:fill="E6E6E6"/>
        <w:tabs>
          <w:tab w:val="left" w:pos="0"/>
          <w:tab w:val="num" w:pos="720"/>
          <w:tab w:val="left" w:pos="9639"/>
          <w:tab w:val="left" w:pos="9840"/>
        </w:tabs>
        <w:spacing w:after="0" w:line="240" w:lineRule="auto"/>
        <w:ind w:right="142" w:firstLine="54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 = П1 х 0.4 + П2 х 0.6</w:t>
      </w:r>
    </w:p>
    <w:p w:rsidR="00BE35CB" w:rsidRPr="00BE35CB" w:rsidRDefault="00BE35CB" w:rsidP="00BE35CB">
      <w:pPr>
        <w:tabs>
          <w:tab w:val="left" w:pos="9840"/>
        </w:tabs>
        <w:spacing w:after="12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E35CB" w:rsidRPr="00BE35CB" w:rsidRDefault="00BE35CB" w:rsidP="00BE35CB">
      <w:pPr>
        <w:tabs>
          <w:tab w:val="left" w:pos="9840"/>
        </w:tabs>
        <w:spacing w:after="12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</w:t>
      </w:r>
      <w:r w:rsidRPr="00BE35C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Комисията прилага настоящата методика след провеждане на преговорите с всички допуснати до оценка участници. .</w:t>
      </w:r>
    </w:p>
    <w:p w:rsidR="00BE35CB" w:rsidRPr="00BE35CB" w:rsidRDefault="00BE35CB" w:rsidP="00BE35CB">
      <w:pPr>
        <w:tabs>
          <w:tab w:val="left" w:pos="9840"/>
        </w:tabs>
        <w:spacing w:after="120" w:line="240" w:lineRule="auto"/>
        <w:ind w:right="14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Комисията класира участниците в низходящ ред на получените комплексни оценки на офертите им (КО) по гореописания ред, като на първо място се класира участникът, чиято оферта е получила най-висока комплексна оценка (КО).</w:t>
      </w:r>
    </w:p>
    <w:p w:rsidR="00BE35CB" w:rsidRPr="00BE35CB" w:rsidRDefault="00BE35CB" w:rsidP="00BE35CB">
      <w:pPr>
        <w:shd w:val="clear" w:color="auto" w:fill="FFFFFF"/>
        <w:tabs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CB">
        <w:rPr>
          <w:rFonts w:ascii="Times New Roman" w:eastAsia="Times New Roman" w:hAnsi="Times New Roman" w:cs="Times New Roman"/>
          <w:sz w:val="24"/>
          <w:szCs w:val="24"/>
        </w:rPr>
        <w:t>Съгласно чл. 58, ал. 1 от ППЗОП 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BE35CB" w:rsidRPr="00BE35CB" w:rsidRDefault="00BE35CB" w:rsidP="00BE35CB">
      <w:pPr>
        <w:shd w:val="clear" w:color="auto" w:fill="FFFFFF"/>
        <w:tabs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CB">
        <w:rPr>
          <w:rFonts w:ascii="Times New Roman" w:eastAsia="Times New Roman" w:hAnsi="Times New Roman" w:cs="Times New Roman"/>
          <w:sz w:val="24"/>
          <w:szCs w:val="24"/>
        </w:rPr>
        <w:t>1. по-ниска предложена цена;</w:t>
      </w:r>
    </w:p>
    <w:p w:rsidR="00BE35CB" w:rsidRPr="00BE35CB" w:rsidRDefault="00BE35CB" w:rsidP="00BE35CB">
      <w:pPr>
        <w:shd w:val="clear" w:color="auto" w:fill="FFFFFF"/>
        <w:tabs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CB">
        <w:rPr>
          <w:rFonts w:ascii="Times New Roman" w:eastAsia="Times New Roman" w:hAnsi="Times New Roman" w:cs="Times New Roman"/>
          <w:sz w:val="24"/>
          <w:szCs w:val="24"/>
        </w:rPr>
        <w:t xml:space="preserve">2. по-изгодно предложение по показател „Срокове за подаване на заявка/ за промени и за </w:t>
      </w:r>
      <w:proofErr w:type="spellStart"/>
      <w:r w:rsidRPr="00BE35CB">
        <w:rPr>
          <w:rFonts w:ascii="Times New Roman" w:eastAsia="Times New Roman" w:hAnsi="Times New Roman" w:cs="Times New Roman"/>
          <w:sz w:val="24"/>
          <w:szCs w:val="24"/>
        </w:rPr>
        <w:t>анулация</w:t>
      </w:r>
      <w:proofErr w:type="spellEnd"/>
      <w:r w:rsidRPr="00BE35CB">
        <w:rPr>
          <w:rFonts w:ascii="Times New Roman" w:eastAsia="Times New Roman" w:hAnsi="Times New Roman" w:cs="Times New Roman"/>
          <w:sz w:val="24"/>
          <w:szCs w:val="24"/>
        </w:rPr>
        <w:t xml:space="preserve"> на събитие”, сравнени в низходящ ред съобразно тяхната тежест.</w:t>
      </w:r>
    </w:p>
    <w:p w:rsidR="00BE35CB" w:rsidRPr="00BE35CB" w:rsidRDefault="00BE35CB" w:rsidP="00BE35CB">
      <w:pPr>
        <w:shd w:val="clear" w:color="auto" w:fill="FFFFFF"/>
        <w:tabs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CB">
        <w:rPr>
          <w:rFonts w:ascii="Times New Roman" w:eastAsia="Times New Roman" w:hAnsi="Times New Roman" w:cs="Times New Roman"/>
          <w:sz w:val="24"/>
          <w:szCs w:val="24"/>
        </w:rPr>
        <w:t>Комисията провежда публично жребий за определяне на между класираните на първо място оферти, ако участниците не могат да бъдат класирани в съответствие с посочения по-горе ред.</w:t>
      </w:r>
    </w:p>
    <w:p w:rsidR="00BE35CB" w:rsidRPr="00BE35CB" w:rsidRDefault="00BE35CB" w:rsidP="00BE35CB">
      <w:pPr>
        <w:tabs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5C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Офертата, получила най-висока комплексна оценка, се класира на първо място.</w:t>
      </w:r>
    </w:p>
    <w:p w:rsidR="00BE35CB" w:rsidRPr="00BE35CB" w:rsidRDefault="00BE35CB" w:rsidP="00BE35CB">
      <w:pPr>
        <w:tabs>
          <w:tab w:val="left" w:pos="9840"/>
        </w:tabs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5D93" w:rsidRDefault="00FC5D93"/>
    <w:sectPr w:rsidR="00FC5D93" w:rsidSect="00CD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C6B"/>
    <w:multiLevelType w:val="hybridMultilevel"/>
    <w:tmpl w:val="F092C0F2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E35CB"/>
    <w:rsid w:val="001430D4"/>
    <w:rsid w:val="001A3B53"/>
    <w:rsid w:val="001A79F7"/>
    <w:rsid w:val="0025677E"/>
    <w:rsid w:val="002B2EE2"/>
    <w:rsid w:val="00320AB7"/>
    <w:rsid w:val="005D0364"/>
    <w:rsid w:val="007C2FB4"/>
    <w:rsid w:val="00995C85"/>
    <w:rsid w:val="00BE35CB"/>
    <w:rsid w:val="00CD538F"/>
    <w:rsid w:val="00FC1AD9"/>
    <w:rsid w:val="00FC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C0C2-83DB-44D7-861D-2A926F9F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RosicaStoimenova</dc:creator>
  <cp:lastModifiedBy>RosicaStoimenova</cp:lastModifiedBy>
  <cp:revision>3</cp:revision>
  <dcterms:created xsi:type="dcterms:W3CDTF">2018-09-17T12:57:00Z</dcterms:created>
  <dcterms:modified xsi:type="dcterms:W3CDTF">2018-09-18T06:50:00Z</dcterms:modified>
</cp:coreProperties>
</file>